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852" w:rsidRDefault="008E693F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FA2852" w:rsidRDefault="008E693F">
      <w:pPr>
        <w:pStyle w:val="ConsPlusNormal"/>
        <w:jc w:val="right"/>
      </w:pPr>
      <w:r>
        <w:t>к муниципальной программе</w:t>
      </w:r>
    </w:p>
    <w:p w:rsidR="00FA2852" w:rsidRDefault="008E693F">
      <w:pPr>
        <w:pStyle w:val="ConsPlusNormal"/>
        <w:jc w:val="right"/>
      </w:pPr>
      <w:r>
        <w:t>"Создание условий для развития</w:t>
      </w:r>
    </w:p>
    <w:p w:rsidR="00FA2852" w:rsidRDefault="008E693F">
      <w:pPr>
        <w:pStyle w:val="ConsPlusNormal"/>
        <w:jc w:val="right"/>
      </w:pPr>
      <w:r>
        <w:t>малого и среднего бизнеса</w:t>
      </w:r>
    </w:p>
    <w:p w:rsidR="00FA2852" w:rsidRDefault="008E693F">
      <w:pPr>
        <w:pStyle w:val="ConsPlusNormal"/>
        <w:jc w:val="right"/>
      </w:pPr>
      <w:r>
        <w:t>и формирования благоприятного</w:t>
      </w:r>
    </w:p>
    <w:p w:rsidR="00FA2852" w:rsidRDefault="008E693F">
      <w:pPr>
        <w:pStyle w:val="ConsPlusNormal"/>
        <w:jc w:val="right"/>
      </w:pPr>
      <w:r>
        <w:t>инвестиционного климата</w:t>
      </w:r>
    </w:p>
    <w:p w:rsidR="00FA2852" w:rsidRDefault="008E693F">
      <w:pPr>
        <w:pStyle w:val="ConsPlusNormal"/>
        <w:jc w:val="right"/>
      </w:pPr>
      <w:r>
        <w:t>на территории г. Белогорск"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Title"/>
        <w:jc w:val="center"/>
      </w:pPr>
      <w:r>
        <w:t>ПОРЯДОК</w:t>
      </w:r>
    </w:p>
    <w:p w:rsidR="00FA2852" w:rsidRDefault="008E693F">
      <w:pPr>
        <w:pStyle w:val="ConsPlusTitle"/>
        <w:jc w:val="center"/>
      </w:pPr>
      <w:r>
        <w:t>ПРЕДОСТАВЛЕНИЯ ГРАНТОВ В ФОРМЕ СУБСИДИИ СУБЪЕКТАМ МАЛОГО</w:t>
      </w:r>
    </w:p>
    <w:p w:rsidR="00FA2852" w:rsidRDefault="008E693F">
      <w:pPr>
        <w:pStyle w:val="ConsPlusTitle"/>
        <w:jc w:val="center"/>
      </w:pPr>
      <w:r>
        <w:t>И СРЕДНЕГО ПРЕДПРИНИМАТЕЛЬСТВА, ВКЛЮЧЕННЫМ В РЕЕСТР</w:t>
      </w:r>
    </w:p>
    <w:p w:rsidR="00FA2852" w:rsidRDefault="008E693F">
      <w:pPr>
        <w:pStyle w:val="ConsPlusTitle"/>
        <w:jc w:val="center"/>
      </w:pPr>
      <w:r>
        <w:t>СОЦИАЛЬНЫХ ПРЕДПРИНИМАТЕЛЕЙ</w:t>
      </w:r>
    </w:p>
    <w:p w:rsidR="00FA2852" w:rsidRDefault="00FA28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A28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852" w:rsidRDefault="00FA28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852" w:rsidRDefault="00FA28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852" w:rsidRDefault="008E69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2852" w:rsidRDefault="008E693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Белогорска</w:t>
            </w:r>
          </w:p>
          <w:p w:rsidR="00FA2852" w:rsidRDefault="008E69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12.12.2025 </w:t>
            </w:r>
            <w:hyperlink r:id="rId4" w:tooltip="Постановление Администрации города Белогорска от 12.12.2025 N 2288 &quot;О внесении изменений в постановление от 9 сентября 2024 г. N 2075 &quot;Об утверждении муниципальной программы &quot;Создание условий для развития малого и среднего бизнеса и формирования благоприятного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 xml:space="preserve">, от 11.03.2026 </w:t>
            </w:r>
            <w:hyperlink r:id="rId5" w:tooltip="Постановление Администрации города Белогорска от 11.03.2026 N 323 &quot;О внесении изменений в постановление от 9 сентября 2024 г. N 2075 &quot;Об утверждении муниципальной программы &quot;Создание условий для развития малого и среднего бизнеса и формирования благоприятного 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,</w:t>
            </w:r>
          </w:p>
          <w:p w:rsidR="00FA2852" w:rsidRDefault="008E69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16.03.2026 </w:t>
            </w:r>
            <w:hyperlink r:id="rId6" w:tooltip="Постановление Администрации города Белогорска от 16.03.2026 N 357 &quot;О внесении изменений в постановление от 9 сентября 2024 г. N 2075 &quot;Об утверждении муниципальной программы &quot;Создание условий для развития малого и среднего бизнеса и формирования благоприятного 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852" w:rsidRDefault="00FA2852">
            <w:pPr>
              <w:pStyle w:val="ConsPlusNormal"/>
            </w:pPr>
          </w:p>
        </w:tc>
      </w:tr>
    </w:tbl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Title"/>
        <w:jc w:val="center"/>
        <w:outlineLvl w:val="1"/>
      </w:pPr>
      <w:r>
        <w:t>1. Общие положения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r>
        <w:t xml:space="preserve">1.1. Порядок предоставления грантов в форме субсидии субъектам малого и среднего предпринимательства, включенным в реестр социальных предпринимателей (далее - Порядок), разработан в соответствии со </w:t>
      </w:r>
      <w:hyperlink r:id="rId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8" w:tooltip="Федеральный закон от 24.07.2007 N 209-ФЗ (ред. от 09.04.2026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24 июля 2007 г. N 209-ФЗ "О развитии малого и среднего предпринимательства в Российской Федерации", </w:t>
      </w:r>
      <w:hyperlink r:id="rId9" w:tooltip="Постановление Правительства РФ от 25.10.2023 N 1782 (ред. от 04.03.2026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постановлением</w:t>
        </w:r>
      </w:hyperlink>
      <w:r>
        <w:t xml:space="preserve"> Правительства Российской Фе</w:t>
      </w:r>
      <w:r>
        <w:t>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бюджетов, в том числе грантов в форме субсидий</w:t>
      </w:r>
      <w:r>
        <w:t xml:space="preserve"> (далее - грант),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определяет условия и порядок </w:t>
      </w:r>
      <w:r>
        <w:t>предоставления грантов в форме субсидии субъектам малого и среднего предпринимательства, включенным в реестр социальных предпринимателей, а также порядок возврата гранта.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" w:name="P20"/>
      <w:bookmarkEnd w:id="1"/>
      <w:r>
        <w:t>1.2. Грант предоставляется в рамках муниципальной программы "Создание условий для раз</w:t>
      </w:r>
      <w:r>
        <w:t>вития малого и среднего бизнеса и формирования благоприятного инвестиционного климата на территории г. Белогорск" в пределах бюджетных ассигнований и лимитов бюджетных обязательств, доведенных в установленном порядке до главного распорядителя бюджетных сре</w:t>
      </w:r>
      <w:r>
        <w:t>дств. Источником финансирования являются средства местного бюджета.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Главным распорядителем бюджетных средств является администрация г. Белогорск (далее - Главный распорядитель). Уполномоченным органом по реализации Порядка является отдел экономического раз</w:t>
      </w:r>
      <w:r>
        <w:t>вития и инвестиций администрации г. Белогорск (далее - Отдел).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1.3. В целях реализации Порядка применяются следующие понятия и термины: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участники отбора - хозяйствующие субъекты (юридические лица и индивидуальные предприниматели), отнесенные в соответст</w:t>
      </w:r>
      <w:r>
        <w:t xml:space="preserve">вии с условиями, установленными Федеральным </w:t>
      </w:r>
      <w:hyperlink r:id="rId10" w:tooltip="Федеральный закон от 24.07.2007 N 209-ФЗ (ред. от 09.04.2026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(далее - Федеральный закон N 209-ФЗ), к малым предприятиям, в том </w:t>
      </w:r>
      <w:r>
        <w:lastRenderedPageBreak/>
        <w:t>числе микропредприятиям, и средним п</w:t>
      </w:r>
      <w:r>
        <w:t>редприятиям, сведения о которых внесены в Единый реестр субъектов малого и среднего предпринимательства, подавшие заявку на участие в отборе;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заявка - комплект документов, составленный в соответствии с требованиями Порядка, необходимый для участия в отб</w:t>
      </w:r>
      <w:r>
        <w:t>оре;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3) 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</w:t>
      </w:r>
      <w:hyperlink r:id="rId11" w:tooltip="Федеральный закон от 24.07.2007 N 209-ФЗ (ред. от 09.04.2026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1 статьи 24.1</w:t>
        </w:r>
      </w:hyperlink>
      <w:r>
        <w:t xml:space="preserve"> Федерального закона N 209-ФЗ;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4) социальное предприятие - субъект малого и среднего предпринимательства (далее - субъект МСП), осуществляющий деятельность в сфере социального предпринимательства и реализующий проект в у</w:t>
      </w:r>
      <w:r>
        <w:t>казанной сфере;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5) реестр социальных предпринимателей - перечень субъектов МСП, имеющих статус социального предприятия, </w:t>
      </w:r>
      <w:hyperlink r:id="rId12" w:tooltip="Приказ Минэкономразвития России от 29.11.2019 N 773 (ред. от 22.02.2024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<w:r>
          <w:rPr>
            <w:color w:val="0000FF"/>
          </w:rPr>
          <w:t>Порядок</w:t>
        </w:r>
      </w:hyperlink>
      <w:r>
        <w:t xml:space="preserve"> формирования которого утвержден приказом Министерства экономического развития Российской Федерации от 29 ноября 2019 г. N 773 "Об утверждении Порядка признания субъекта малого или среднего предпринимательства социальным предприятием и Порядка формирования</w:t>
      </w:r>
      <w:r>
        <w:t xml:space="preserve"> перечня субъектов малого и среднего предпринимательства, имеющих статус социального предприятия";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6) под благоустройством территории понимаются следующие виды работ, включая проведение подготовительных, демонтажных и земляных работ, приобретение оборудова</w:t>
      </w:r>
      <w:r>
        <w:t>ния и материалов для благоустройства, оплата труда рабочих и транспортные расходы: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обустройство детской площадки;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обустройство спортивной площадки;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оборудование зоны тихого отдыха;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оборудование площадки для хозяйственно-бытовых нужд;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обеспечение освещения </w:t>
      </w:r>
      <w:r>
        <w:t>территории;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установка скамеек, урн;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оборудование (ремонт) ливневой канализации;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оборудование (ремонт) тротуаров и проездов;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7) под ремонтом нежилых помещений понимаются работы (услуги) по строительству, реконструкции и ремонту соответствующих зданий, помещ</w:t>
      </w:r>
      <w:r>
        <w:t>ений, используемых для осуществления предпринимательской деятельности, включая приобретение строительных материалов для строительства, реконструкции, ремонта указанных нежилых зданий, помещений, при условии, что данные мероприятия не предусмотрены договоро</w:t>
      </w:r>
      <w:r>
        <w:t>м аренды.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2" w:name="P38"/>
      <w:bookmarkEnd w:id="2"/>
      <w:r>
        <w:t>1.4. Грант предоставляется субъектам МСП, включенным в реестр социальных предпринимателей, в целях поддержки субъектов малого и среднего предпринимательства, путем финансового обеспечения затрат на проведение мероприятий по следующим направлениям</w:t>
      </w:r>
      <w:r>
        <w:t xml:space="preserve"> расходов: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3" w:name="P39"/>
      <w:bookmarkEnd w:id="3"/>
      <w:r>
        <w:lastRenderedPageBreak/>
        <w:t>1.4.1. Благоустройство территории.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4" w:name="P40"/>
      <w:bookmarkEnd w:id="4"/>
      <w:r>
        <w:t>1.4.2. Ремонт нежилого помещения.</w:t>
      </w:r>
    </w:p>
    <w:p w:rsidR="00FA2852" w:rsidRDefault="008E693F">
      <w:pPr>
        <w:pStyle w:val="ConsPlusNormal"/>
        <w:jc w:val="both"/>
      </w:pPr>
      <w:r>
        <w:t xml:space="preserve">(п. 1.4 в ред. постановления администрации города Белогорска от 11.03.2026 </w:t>
      </w:r>
      <w:hyperlink r:id="rId13" w:tooltip="Постановление Администрации города Белогорска от 11.03.2026 N 323 &quot;О внесении изменений в постановление от 9 сентября 2024 г. N 2075 &quot;Об утверждении муниципальной программы &quot;Создание условий для развития малого и среднего бизнеса и формирования благоприятного ">
        <w:r>
          <w:rPr>
            <w:color w:val="0000FF"/>
          </w:rPr>
          <w:t>N 323</w:t>
        </w:r>
      </w:hyperlink>
      <w:r>
        <w:t>)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1.5. Грант носит целевой характер и не может быть использован на цели, не предусмотренные Порядком.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1.6. За счет средств гранта субъектам МСП - юридическим лицам запрещается приобретение иностранной валюты, за исключе</w:t>
      </w:r>
      <w:r>
        <w:t>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</w:t>
      </w:r>
      <w:r>
        <w:t>их средств иных операций, определенных Порядком.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1.7. Сведения о гранте в установленном порядке размещаются на едином портале бюджетной системы Российской Федерации в информационно-телекоммуникационной сети Интернет в разделе "Бюджет" (далее - единый порта</w:t>
      </w:r>
      <w:r>
        <w:t>л).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1.8. Грант предоставляется участникам отбора по результатам отбора субъектов МСП (далее - отбор) путем запроса предложений (заявок на участие в отборе).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Title"/>
        <w:jc w:val="center"/>
        <w:outlineLvl w:val="1"/>
      </w:pPr>
      <w:r>
        <w:t>2. Порядок проведения отбора, условия</w:t>
      </w:r>
    </w:p>
    <w:p w:rsidR="00FA2852" w:rsidRDefault="008E693F">
      <w:pPr>
        <w:pStyle w:val="ConsPlusTitle"/>
        <w:jc w:val="center"/>
      </w:pPr>
      <w:r>
        <w:t>и порядок предоставления гранта</w:t>
      </w:r>
    </w:p>
    <w:p w:rsidR="00FA2852" w:rsidRDefault="00FA2852">
      <w:pPr>
        <w:pStyle w:val="ConsPlusNormal"/>
        <w:jc w:val="center"/>
      </w:pPr>
    </w:p>
    <w:p w:rsidR="00FA2852" w:rsidRDefault="008E693F">
      <w:pPr>
        <w:pStyle w:val="ConsPlusNormal"/>
        <w:jc w:val="center"/>
      </w:pPr>
      <w:r>
        <w:t>(в ред. постановления администрации города Белогорска</w:t>
      </w:r>
    </w:p>
    <w:p w:rsidR="00FA2852" w:rsidRDefault="008E693F">
      <w:pPr>
        <w:pStyle w:val="ConsPlusNormal"/>
        <w:jc w:val="center"/>
      </w:pPr>
      <w:r>
        <w:t xml:space="preserve">от 11.03.2026 </w:t>
      </w:r>
      <w:hyperlink r:id="rId14" w:tooltip="Постановление Администрации города Белогорска от 11.03.2026 N 323 &quot;О внесении изменений в постановление от 9 сентября 2024 г. N 2075 &quot;Об утверждении муниципальной программы &quot;Создание условий для развития малого и среднего бизнеса и формирования благоприятного ">
        <w:r>
          <w:rPr>
            <w:color w:val="0000FF"/>
          </w:rPr>
          <w:t>N 323</w:t>
        </w:r>
      </w:hyperlink>
      <w:r>
        <w:t>)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r>
        <w:t>2.1. Организатором отбора является Отдел.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2.2. </w:t>
      </w:r>
      <w:r>
        <w:t>Проведение отбора возлагается на комиссию. Комиссия состоит из председателя комиссии, секретаря комиссии и членов комиссии. Состав комиссии утверждается распоряжением администрации г. Белогорск.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2.3. Отбор осуществляется в государственной интегрированной и</w:t>
      </w:r>
      <w:r>
        <w:t>нформационной системе управления общественными финансами "Электронный бюджет" (далее - система "Электронный бюджет").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информационной системы "Еди</w:t>
      </w:r>
      <w:r>
        <w:t>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Взаимодействие с уча</w:t>
      </w:r>
      <w:r>
        <w:t>стниками отбора осуществляется с использованием документов в электронной форме в системе "Электронный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2.4. Объявление о проведении отбора размещается Отделом на едином портале, а также на официальном сайте г. Белогорск в информационно-телекоммуник</w:t>
      </w:r>
      <w:r>
        <w:t xml:space="preserve">ационной сети Интернет </w:t>
      </w:r>
      <w:hyperlink r:id="rId15">
        <w:r>
          <w:rPr>
            <w:color w:val="0000FF"/>
          </w:rPr>
          <w:t>http://www.belogorck.ru</w:t>
        </w:r>
      </w:hyperlink>
      <w:r>
        <w:t xml:space="preserve"> (раздел "Экономика", подразделы "Экономика", "Малый и средний бизнес", рубрика "Объявления и конкурсы") не позднее чем за 1 (один) день до начала приема заявок.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lastRenderedPageBreak/>
        <w:t>В объ</w:t>
      </w:r>
      <w:r>
        <w:t>явлении указываются: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срок проведения отбора, который не может быть меньше 5 (пяти) календарных дней, следующих за днем размещения объявления о проведении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даты начала подачи и окончания приема предложений (заявок) участников отбора, которая не</w:t>
      </w:r>
      <w:r>
        <w:t xml:space="preserve"> может быть ранее 5-го (пятого) календарного дня, следующего за днем размещения объявления о проведении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3) наименование, место нахождения, почтовый адрес, адреса электронной почты Отдела;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4) результаты предоставления гранта;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5) доменное имя и (или)</w:t>
      </w:r>
      <w:r>
        <w:t xml:space="preserve"> указателей страниц системы "Электронный бюджет";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6) требования к участникам отбора в соответствии с </w:t>
      </w:r>
      <w:hyperlink w:anchor="P78" w:tooltip="2.5. В случае возникновения необходимости внесения изменений в объявление о проведении отбора Отдел вносит соответствующие изменения в объявление о проведении отбора не позднее даты окончания приема заявок с соблюдением следующих условий:">
        <w:r>
          <w:rPr>
            <w:color w:val="0000FF"/>
          </w:rPr>
          <w:t>пунктом 2.5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7) категории и (или) критерии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8) порядок подачи заявок и требования, предъявляемые к форме и содержанию заявок, подаваемых участниками отбора в соответствии с </w:t>
      </w:r>
      <w:hyperlink w:anchor="P83" w:tooltip="2.6. Участники отбора должны соответствовать следующим требованиям не ранее чем на 1-е число месяца, предшествующего месяцу, в котором планируется проведение отбора:">
        <w:r>
          <w:rPr>
            <w:color w:val="0000FF"/>
          </w:rPr>
          <w:t>пунктом 2.6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9) 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</w:t>
      </w:r>
      <w:r>
        <w:t>док и условия внесения изменений в заявки участников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10) правила рассмотрения заявок участников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11) сведения о дне вскрытия заявок, который не может быть ранее даты окончания их приема;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12) порядок возврата заявок на доработку;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13) порядок </w:t>
      </w:r>
      <w:r>
        <w:t>отклонения заявок, а также информация об основаниях их отклонения;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14) объем распределяемого гранта в рамках отбора, порядок расчета размера гранта, установленный Порядком, правила распределения гранта по результатам отбора, которые могут включать максимал</w:t>
      </w:r>
      <w:r>
        <w:t>ьный, минимальный размер гранта, предоставляемого победителю (победителям) отбора, а также предельное количество победителей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15) порядок предоставления участникам отбора разъяснений положений объявления о проведении отбора, даты начала и окончания </w:t>
      </w:r>
      <w:r>
        <w:t>срока такого предоставления;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16) срок, в течение которого победитель (победители) отбора должен подписать соглашение о предоставлении гранта (далее - договор);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17) условия признания победителя (победителей) отбора уклонившимся (уклонившимися) от заключения договора;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18) срок размещения протокола подведения итогов отбора на едином портале, а также на официальном портале Главного распорядителя в информационно-телек</w:t>
      </w:r>
      <w:r>
        <w:t xml:space="preserve">оммуникационной сети Интернет, который не может быть позднее 14-го (четырнадцатого) календарного дня, следующего </w:t>
      </w:r>
      <w:r>
        <w:lastRenderedPageBreak/>
        <w:t>за днем определения победителя (победителей) отбора.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5" w:name="P78"/>
      <w:bookmarkEnd w:id="5"/>
      <w:r>
        <w:t>2.5. В случае возникновения необходимости внесения изменений в объявление о проведении отб</w:t>
      </w:r>
      <w:r>
        <w:t>ора Отдел вносит соответствующие изменения в объявление о проведении отбора не позднее даты окончания приема заявок с соблюдением следующих условий: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срок подачи заявок должен быть продлен таким образом, чтобы со дня, следующего за днем внесения изменени</w:t>
      </w:r>
      <w:r>
        <w:t>й в объявление о проведении отбора, до даты окончания приема заявок указанный срок составлял не менее 3 (трех) календарных дней;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изменение способа отбора не допускается;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3) в случае внесения изменений в объявление о проведении отбора после наступления д</w:t>
      </w:r>
      <w:r>
        <w:t>аты начала приема заявок в объявление о проведении отбора включается положение, предусматривающее право участникам отбора внести изменения в заявления и документы;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4) участники отбора уведомляются о внесении изменений в объявление о проведении отбора не по</w:t>
      </w:r>
      <w:r>
        <w:t>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6" w:name="P83"/>
      <w:bookmarkEnd w:id="6"/>
      <w:r>
        <w:t>2.6. Участники отбора должны соответствовать следующим требованиям не ранее чем на 1-е число месяца, предшествующего месяцу, в</w:t>
      </w:r>
      <w:r>
        <w:t xml:space="preserve"> котором планируется проведение отбора: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участник отбора не находится в составля</w:t>
      </w:r>
      <w:r>
        <w:t xml:space="preserve">емых в рамках реализации полномочий, предусмотренных </w:t>
      </w:r>
      <w:hyperlink r:id="rId1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</w:t>
      </w:r>
      <w:r>
        <w:t>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3) участник отбора не является иностранным агентом в соответствии с Федеральным </w:t>
      </w:r>
      <w:hyperlink r:id="rId1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4) у участника отбора на едином налоговом счете отсутствует или не превышает размер, определенный </w:t>
      </w:r>
      <w:hyperlink r:id="rId18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</w:t>
      </w:r>
      <w:r>
        <w:t>ации, задолженность по уплате налогов, сборов и страховых взносов в бюджеты бюджетной системы Российской Федерации;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5) участники отбора - юридические лица не должны находиться в процессе реорганизации (за исключением реорганизации в форме присоединения к ю</w:t>
      </w:r>
      <w:r>
        <w:t xml:space="preserve">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>
        <w:t>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6) в реестре дисквалифицированных лиц отсутствуют сведения о дисквалифицированных руководителе, членах коллегиального исполнител</w:t>
      </w:r>
      <w:r>
        <w:t xml:space="preserve">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</w:t>
      </w:r>
      <w:r>
        <w:lastRenderedPageBreak/>
        <w:t>товаров, работ, услуг, являющихся уча</w:t>
      </w:r>
      <w:r>
        <w:t>стниками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7)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</w:t>
      </w:r>
      <w: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</w:t>
      </w:r>
      <w:r>
        <w:t>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</w:t>
      </w:r>
      <w:r>
        <w:t>их российских юридических лиц, реализованное через участие в капитале указанных публичных акционерных обществ;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8) не являются кредитными организациями, страховыми организациями (за исключением потребительских кооперативов), инвестиционными фондами, негосуд</w:t>
      </w:r>
      <w:r>
        <w:t>арственными пенсионными фондами, профессиональными участниками рынка ценных бумаг, ломбардами;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9) не являются участниками соглашений о разделе продукции;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10) не осуществляют предпринимательскую деятельность в сфере игорного бизнеса;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11) не являются в поряд</w:t>
      </w:r>
      <w:r>
        <w:t>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12) не осуществляют производс</w:t>
      </w:r>
      <w:r>
        <w:t>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13) отсутствует просроченная задолженность по возврату в местный бюджет в</w:t>
      </w:r>
      <w:r>
        <w:t xml:space="preserve"> соответствии с правовым актом грантов, субсидий, бюджетных инвестиций, предоставленных в том числе в соответствии с иными правовыми актами;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14) не получают средства из бюджета г. Белогорск на основании иных муниципальных правовых актов на цели, указанные </w:t>
      </w:r>
      <w:r>
        <w:t xml:space="preserve">в </w:t>
      </w:r>
      <w:hyperlink w:anchor="P38" w:tooltip="1.4. Грант предоставляется субъектам МСП, включенным в реестр социальных предпринимателей, в целях поддержки субъектов малого и среднего предпринимательства, путем финансового обеспечения затрат на проведение мероприятий по следующим направлениям расходов:">
        <w:r>
          <w:rPr>
            <w:color w:val="0000FF"/>
          </w:rPr>
          <w:t>1.4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15) должны быть субъектами МСП, внесенными в реестр социальных предпринимателей, зарегистрированными на территории г. Белогорск Амурской области и осуществляющими свою деятельность на территории г. Белогорск А</w:t>
      </w:r>
      <w:r>
        <w:t>мурской области.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7" w:name="P99"/>
      <w:bookmarkEnd w:id="7"/>
      <w:r>
        <w:t>2.7. Для участия в отборе субъекты МСП в течение срока, указанного в объявлении о проведении отбора, представляют: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заявление, включающее следующие сведения: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а) информация об участнике отбора: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lastRenderedPageBreak/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</w:t>
      </w:r>
      <w:r>
        <w:t>ыдавшего документ (при наличии), дате и месте рождения (для индивидуальных предпринимателей);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дата постановки на учет в налоговом органе (для индиви</w:t>
      </w:r>
      <w:r>
        <w:t>дуальных предпринимателей);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 (для индивидуальных предпринимателей);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страховой номер </w:t>
      </w:r>
      <w:r>
        <w:t>индивидуального лицевого счета (для индивидуальных предпринимателей);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адрес юридического лица, адрес регистрации индивидуального предпринимателя;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</w:t>
      </w:r>
      <w:r>
        <w:t>ений;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</w:t>
      </w:r>
      <w:r>
        <w:t>ого исполнительного органа (для юридических лиц);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 (для юридических лиц);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перечень основных и дополнительных видов деяте</w:t>
      </w:r>
      <w:r>
        <w:t>льности, которые 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</w:t>
      </w:r>
      <w:r>
        <w:t>елей);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б) информация и документы, подтверждающие соответствие участника отбора установленным в объ</w:t>
      </w:r>
      <w:r>
        <w:t xml:space="preserve">явлении о проведении отбора требованиям, предусмотренным </w:t>
      </w:r>
      <w:hyperlink w:anchor="P83" w:tooltip="2.6. Участники отбора должны соответствовать следующим требованиям не ранее чем на 1-е число месяца, предшествующего месяцу, в котором планируется проведение отбора:">
        <w:r>
          <w:rPr>
            <w:color w:val="0000FF"/>
          </w:rPr>
          <w:t>пу</w:t>
        </w:r>
        <w:r>
          <w:rPr>
            <w:color w:val="0000FF"/>
          </w:rPr>
          <w:t>нктом 2.6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в) информация и документы, представляемые при проведении отбора в процессе документооборота: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Интернет информации об участнике отбора, о подаваемо</w:t>
      </w:r>
      <w:r>
        <w:t>м заявлении, а также иной информации об участнике отбора, связанной с отбором и результатом предоставления гранта;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подтверждение согласия (несогласия) на предоставление гранта в пределах остатка </w:t>
      </w:r>
      <w:r>
        <w:lastRenderedPageBreak/>
        <w:t>бюджетных ассигнований и лимитов бюджетных обязательств, пред</w:t>
      </w:r>
      <w:r>
        <w:t>усмотренных Главному распорядителю на предоставление гранта на текущий финансовый год;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подтверждение согласия на обработку персональных данных (для индивидуальных предпринимателей);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г) предлагаемые участником отбора значения результата предоставления грант</w:t>
      </w:r>
      <w:r>
        <w:t>а и размер запрашиваемого гранта;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копии учредительных документов участника отбора (для юридических лиц);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3) </w:t>
      </w:r>
      <w:hyperlink w:anchor="P267" w:tooltip="Справка">
        <w:r>
          <w:rPr>
            <w:color w:val="0000FF"/>
          </w:rPr>
          <w:t>справку</w:t>
        </w:r>
      </w:hyperlink>
      <w:r>
        <w:t xml:space="preserve"> о наличии/отсутствии задолженности по возврату в местный бюджет субсидий, бюджетных инвестиций и </w:t>
      </w:r>
      <w:r>
        <w:t>иных средств, предоставленных из местного бюджета на дату подачи заявки, по форме согласно приложению к Порядку;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4) по направлению расходов согласно </w:t>
      </w:r>
      <w:hyperlink w:anchor="P39" w:tooltip="1.4.1. Благоустройство территории.">
        <w:r>
          <w:rPr>
            <w:color w:val="0000FF"/>
          </w:rPr>
          <w:t>подпункту 1.4.1 пункта 1.4</w:t>
        </w:r>
      </w:hyperlink>
      <w:r>
        <w:t xml:space="preserve"> Порядка: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а) ди</w:t>
      </w:r>
      <w:r>
        <w:t>зайн-проект благоустройства территории в целях осуществления деятельности в сфере социального предпринимательства;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б) смета на проведение работ по благоустройству территории;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в) заключение о достоверности (положительное заключение) определения сметной стои</w:t>
      </w:r>
      <w:r>
        <w:t>мости работ по проведению благоустройства, полученное в организации, уполномоченной на проведение государственной экспертизы;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г) правоустанавливающие документы на земельный участок, являющийся объектом благоустройства;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5) по направлению расходов согласно </w:t>
      </w:r>
      <w:hyperlink w:anchor="P40" w:tooltip="1.4.2. Ремонт нежилого помещения.">
        <w:r>
          <w:rPr>
            <w:color w:val="0000FF"/>
          </w:rPr>
          <w:t>подпункту 1.4.2 пункта 1.4</w:t>
        </w:r>
      </w:hyperlink>
      <w:r>
        <w:t xml:space="preserve"> Порядка: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а) смета на выполнение работ по ремонту нежилого помещения;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б) правоустанавливающие документы на помещение, подлежащее ремонту;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8" w:name="P132"/>
      <w:bookmarkEnd w:id="8"/>
      <w:r>
        <w:t>6) письменное обязательство участника отбора, составленное в произвольной форме об использовании гранта в полном объеме в течение года с даты его перечисления.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2.8. Отдел в целях подтверждения соответствия участника отбора требованиям, установленным </w:t>
      </w:r>
      <w:hyperlink w:anchor="P83" w:tooltip="2.6. Участники отбора должны соответствовать следующим требованиям не ранее чем на 1-е число месяца, предшествующего месяцу, в котором планируется проведение отбора:">
        <w:r>
          <w:rPr>
            <w:color w:val="0000FF"/>
          </w:rPr>
          <w:t>пунктом 2.6</w:t>
        </w:r>
      </w:hyperlink>
      <w:r>
        <w:t xml:space="preserve"> Порядка, не вправе требовать от участника отбора пред</w:t>
      </w:r>
      <w:r>
        <w:t>ставления документов и информации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</w:t>
      </w:r>
      <w:r>
        <w:t>ик отбора готов представить указанные документы и информацию Главному распорядителю по собственной инициативе.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2.9. Проверка участника отбора на соответствие требованиям, установленным </w:t>
      </w:r>
      <w:hyperlink w:anchor="P83" w:tooltip="2.6. Участники отбора должны соответствовать следующим требованиям не ранее чем на 1-е число месяца, предшествующего месяцу, в котором планируется проведение отбора:">
        <w:r>
          <w:rPr>
            <w:color w:val="0000FF"/>
          </w:rPr>
          <w:t>пунктом 2.6</w:t>
        </w:r>
      </w:hyperlink>
      <w:r>
        <w:t xml:space="preserve"> Порядка, осуществляется автоматически в системе "</w:t>
      </w:r>
      <w:r>
        <w:t>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lastRenderedPageBreak/>
        <w:t>2.10. Подтверждение соот</w:t>
      </w:r>
      <w:r>
        <w:t xml:space="preserve">ветствия участника отбора требованиям, установленным </w:t>
      </w:r>
      <w:hyperlink w:anchor="P83" w:tooltip="2.6. Участники отбора должны соответствовать следующим требованиям не ранее чем на 1-е число месяца, предшествующего месяцу, в котором планируется проведение отбора:">
        <w:r>
          <w:rPr>
            <w:color w:val="0000FF"/>
          </w:rPr>
          <w:t>пункто</w:t>
        </w:r>
        <w:r>
          <w:rPr>
            <w:color w:val="0000FF"/>
          </w:rPr>
          <w:t>м 2.6</w:t>
        </w:r>
      </w:hyperlink>
      <w:r>
        <w:t xml:space="preserve">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</w:t>
      </w:r>
      <w:r>
        <w:t>полнения соответствующих экранных форм веб-интерфейса системы "Электронный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2.11. Формирование участниками отбора заявлений осуществляется в электронной форме посредством заполнения соответствующих экранных форм веб-интерфейса системы "Электронный </w:t>
      </w:r>
      <w:r>
        <w:t>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Электронные копии документов должны иметь распространенные открытые форматы, обес</w:t>
      </w:r>
      <w:r>
        <w:t xml:space="preserve">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</w:t>
      </w:r>
      <w:r>
        <w:t>специальных программных или технологических средств.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Ответственность за полноту и достоверность информации и документов несет участник отбора в соответствии с законодательством Российской Федерации.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2.12. Заявление в системе "Электронный бюджет" подписывае</w:t>
      </w:r>
      <w:r>
        <w:t>тся усиленной квалифицированной электронной подписью руководителя участника отбора или уполномоченного им лица.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2.13. Датой и временем представления участником отбора заявления считаются дата и время подписания заявления с присвоением ему регистрационного </w:t>
      </w:r>
      <w:r>
        <w:t>номера в системе "Электронный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2.14. Ранжирование поступивших заявлений осуществляется исходя из очередности поступления заявлений.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9" w:name="P142"/>
      <w:bookmarkEnd w:id="9"/>
      <w:r>
        <w:t>2.15. Участник отбора со дня размещения объявления о проведении отбора на едином портале не позднее 3-го рабочего дн</w:t>
      </w:r>
      <w:r>
        <w:t>я до даты окончания приема заявок вправе направить Отделу не более 3 (трех)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0" w:name="P143"/>
      <w:bookmarkEnd w:id="10"/>
      <w:r>
        <w:t xml:space="preserve">Отдел в ответ на запрос, указанный в </w:t>
      </w:r>
      <w:hyperlink w:anchor="P142" w:tooltip="2.15. Участник отбора со дня размещения объявления о проведении отбора на едином портале не позднее 3-го рабочего дня до даты окончания приема заявок вправе направить Отделу не более 3 (трех) запросов о разъяснении положений объявления о проведении отбора путе">
        <w:r>
          <w:rPr>
            <w:color w:val="0000FF"/>
          </w:rPr>
          <w:t>абзаце первом</w:t>
        </w:r>
      </w:hyperlink>
      <w:r>
        <w:t xml:space="preserve"> настоящего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1 (одного) рабочего дня до даты окончания приема заявок </w:t>
      </w:r>
      <w:r>
        <w:t>путем формирования в системе "Электронный бюджет" соответствующего разъяснения. Представленное Отделом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Доступ к разъясне</w:t>
      </w:r>
      <w:r>
        <w:t xml:space="preserve">нию, формируемому в системе "Электронный бюджет" в соответствии с </w:t>
      </w:r>
      <w:hyperlink w:anchor="P143" w:tooltip="Отдел в ответ на запрос, указанный в абзаце первом н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1 (одного) рабочего дня до даты окончания приема заявок п">
        <w:r>
          <w:rPr>
            <w:color w:val="0000FF"/>
          </w:rPr>
          <w:t>абзацем вторым</w:t>
        </w:r>
      </w:hyperlink>
      <w:r>
        <w:t xml:space="preserve"> настоящего пункта, предоставляется всем участникам отбора.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2.16. Участник отбора не позднее даты окончания приема заявок вправе внести изм</w:t>
      </w:r>
      <w:r>
        <w:t>енения в заявление и (или) в представленные с заявлением электронные копии документов путем заполнения соответствующих экранных форм веб-интерфейса системы "Электронный бюджет" и (или) представления в систему "Электронный бюджет" электронных копий необходи</w:t>
      </w:r>
      <w:r>
        <w:t xml:space="preserve">мых </w:t>
      </w:r>
      <w:r>
        <w:lastRenderedPageBreak/>
        <w:t>документов.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2.17. Участник отбора вправе отозвать заявку в любое время до даты окончания приема заявок путем заполнения соответствующих экранных форм веб-интерфейса системы "Электронный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2.18. С даты начала подачи заявок Отделу и комиссии в сис</w:t>
      </w:r>
      <w:r>
        <w:t>теме "Электронный бюджет" открывается доступ к поданным участниками отбора заявкам для их рассмотрения.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2.19. Протокол вскрытия заявок автоматически формируется на едином портале, подписывается усиленной квалифицированной электронной подписью членов комисс</w:t>
      </w:r>
      <w:r>
        <w:t>ии в системе "Электронный бюджет" не позднее 1 (одного) рабочего дня, следующего за днем вскрытия заявок, установленного в объявлении о проведении конкурса, и не позднее 1 (одного) рабочего дня, следующего за днем его подписания, размещается на едином порт</w:t>
      </w:r>
      <w:r>
        <w:t>але.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2.20. Протокол вскрытия заявок содержит следующую информацию о поступивших для участия в конкурсе заявках: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регистрационный номер заявки;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дата и время поступления заявки;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3) полное наименование участника отбора;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4) адрес участника отбора (за искл</w:t>
      </w:r>
      <w:r>
        <w:t>ючением информации об адресе участника отбора - индивидуального предпринимателя);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5) запрашиваемый участником отбора размер гранта.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2.21. Отдел в течение 5 (пяти) рабочих дней, следующих за днем поступления заявок в системе "Электронный бюджет", запрашивае</w:t>
      </w:r>
      <w:r>
        <w:t>т в порядке межведомственного информационного взаимодействия и (или) осуществляет получение информации, размещенной в открытых источниках, и (или) направляет запросы в соответствующие органы государственной власти;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осуществляет проверку заявок;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проверяет с</w:t>
      </w:r>
      <w:r>
        <w:t>ведения, в случае непредставления их самостоятельно участниками отбора или отсутствия технической возможности автоматической проверки, содержащиеся: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в перечне организаций и физических лиц, причастных к экстремистской деятельности или терроризму, а также в </w:t>
      </w:r>
      <w:r>
        <w:t xml:space="preserve">перечне организаций и физических лиц, связанных с террористическими организациями и террористами, с распространением оружия массового уничтожения, на официальном сайте Федеральной службы по финансовому мониторингу в информационно-телекоммуникационной сети </w:t>
      </w:r>
      <w:r>
        <w:t>Интернет;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в реестре иностранных агентов на официальном сайте Министерства Юстиции РФ в информационно-телекоммуникационной сети Интернет;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в Едином федеральном реестре сведений о банкротстве в информационно-телекоммуникационной сети Интернет;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в реестре дисквалифицированных лиц официального сайта Федеральной налоговой службы в </w:t>
      </w:r>
      <w:r>
        <w:lastRenderedPageBreak/>
        <w:t>информационно-телекоммуникационной сети Интернет;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в выписке ЕГРЮЛ/ЕГРИП официального сайта Федеральной налоговой службы в информационно-телекоммуникационной сети Интернет </w:t>
      </w:r>
      <w:r>
        <w:t xml:space="preserve">об отсутствии регистрации на территориях, используемых для промежуточного (офшорного) владения активами в Российской Федерации, перечень которых установлен </w:t>
      </w:r>
      <w:hyperlink r:id="rId19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прик</w:t>
        </w:r>
        <w:r>
          <w:rPr>
            <w:color w:val="0000FF"/>
          </w:rPr>
          <w:t>азом</w:t>
        </w:r>
      </w:hyperlink>
      <w:r>
        <w:t xml:space="preserve"> Минфина РФ от 26 мая 2022 г. N 83н "Об утверждении Перечня государств и территорий, используемых для промежуточного (офшорного) владения активами в Российской Федерации";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направляет в рамках межведомственного взаимодействия запрос, в том числе в элект</w:t>
      </w:r>
      <w:r>
        <w:t>ронной форме с использованием портала поставщиков услуг Амурской области в Федеральную налоговую службу о представлении сведений об исполнении налогоплательщиком обязанности по уплате налогов, сборов, страховых взносов, пеней, штрафов, процентов (сведений,</w:t>
      </w:r>
      <w:r>
        <w:t xml:space="preserve"> что на едином налоговом счете отсутствует или не превышает размер, определенный </w:t>
      </w:r>
      <w:hyperlink r:id="rId20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Федерации), подлежащих уплате в с</w:t>
      </w:r>
      <w:r>
        <w:t>оответствии с законодательством Российской Федерации о налогах и сборах по состоянию не ранее чем на первое число месяца, предшествующего месяцу, в котором планируется проведение отбора (при условии непредставления указанных документов участником отбора са</w:t>
      </w:r>
      <w:r>
        <w:t>мостоятельно).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2.22. Комиссия в течение 10 (десяти) рабочих дней со дня вскрытия заявок осуществляет рассмотрение заявок, в том числе определяет соответствие (несоответствие) участников отбора условиям, установленным </w:t>
      </w:r>
      <w:hyperlink w:anchor="P83" w:tooltip="2.6. Участники отбора должны соответствовать следующим требованиям не ранее чем на 1-е число месяца, предшествующего месяцу, в котором планируется проведение отбора:">
        <w:r>
          <w:rPr>
            <w:color w:val="0000FF"/>
          </w:rPr>
          <w:t>пунктом 2.6</w:t>
        </w:r>
      </w:hyperlink>
      <w:r>
        <w:t xml:space="preserve"> Порядка, осуществляет проверку заявок и документов, представленных участниками отбора, на соответствие требованиям к заявкам и документам, установленным в объявлении о проведении отбора, предусмотренным </w:t>
      </w:r>
      <w:hyperlink w:anchor="P99" w:tooltip="2.7. Для участия в отборе субъекты МСП в течение срока, указанного в объявлении о проведении отбора, представляют:">
        <w:r>
          <w:rPr>
            <w:color w:val="0000FF"/>
          </w:rPr>
          <w:t>пунктом 2.7</w:t>
        </w:r>
      </w:hyperlink>
      <w:r>
        <w:t xml:space="preserve"> Порядка.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1" w:name="P165"/>
      <w:bookmarkEnd w:id="11"/>
      <w:r>
        <w:t>2.23. В случае выявления в ходе рассмотрения заявок оснований для возврата заявки на доработку Отдел в течение 1 (одного) рабочего дня со дня</w:t>
      </w:r>
      <w:r>
        <w:t xml:space="preserve"> выявления таких оснований возвращает заявку на доработку с использованием системы "Электронный бюджет" с указанием оснований для возврата заявки на доработку, а также положений заявки, нуждающихся в доработке.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2" w:name="P166"/>
      <w:bookmarkEnd w:id="12"/>
      <w:r>
        <w:t>2.24. Основаниями для возврата заявки на дора</w:t>
      </w:r>
      <w:r>
        <w:t>ботку являются выявление орфографических и (или) математических ошибок, ошибок в расчете.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Участник отбора в течение 2 (двух) рабочих дней со дня, следующего за днем возврата заявки на доработку, направляет доработанную заявку с использованием системы "Элек</w:t>
      </w:r>
      <w:r>
        <w:t>тронный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3" w:name="P168"/>
      <w:bookmarkEnd w:id="13"/>
      <w:r>
        <w:t>2.25. В случае если в целях полного, всестороннего и объективного рассмотрения заявки необходимо получение информации и документов от участников отбора для разъяснений по представленным им документам и информации, Отделом осуществляется за</w:t>
      </w:r>
      <w:r>
        <w:t>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4" w:name="P169"/>
      <w:bookmarkEnd w:id="14"/>
      <w:r>
        <w:t>Участник отбора формирует и представляет в систему "Электронный бюдж</w:t>
      </w:r>
      <w:r>
        <w:t xml:space="preserve">ет" информацию и документы, запрашиваемые в соответствии с </w:t>
      </w:r>
      <w:hyperlink w:anchor="P168" w:tooltip="2.25. В случае если в целях полного, всестороннего и объективного рассмотрения заявки необходимо получение информации и документов от участников отбора для разъяснений по представленным им документам и информации, Отделом осуществляется запрос у участника отбо">
        <w:r>
          <w:rPr>
            <w:color w:val="0000FF"/>
          </w:rPr>
          <w:t>абзацем первым</w:t>
        </w:r>
      </w:hyperlink>
      <w:r>
        <w:t xml:space="preserve"> настоящего пункта, в течение 2 (двух) рабочих дней со дня, следующего за днем направления соответствующего запроса.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Если участник отбора в ответ </w:t>
      </w:r>
      <w:r>
        <w:t xml:space="preserve">на запрос, указанный в </w:t>
      </w:r>
      <w:hyperlink w:anchor="P168" w:tooltip="2.25. В случае если в целях полного, всестороннего и объективного рассмотрения заявки необходимо получение информации и документов от участников отбора для разъяснений по представленным им документам и информации, Отделом осуществляется запрос у участника отбо">
        <w:r>
          <w:rPr>
            <w:color w:val="0000FF"/>
          </w:rPr>
          <w:t>абзаце первом</w:t>
        </w:r>
      </w:hyperlink>
      <w:r>
        <w:t xml:space="preserve"> настоящего пункта, не представил запрашиваемые документы и информацию в срок, установленный </w:t>
      </w:r>
      <w:hyperlink w:anchor="P169" w:tooltip="Участник отбора формирует и представляет в систему &quot;Электронный бюджет&quot; информацию и документы, запрашиваемые в соответствии с абзацем первым настоящего пункта, в течение 2 (двух) рабочих дней со дня, следующего за днем направления соответствующего запроса.">
        <w:r>
          <w:rPr>
            <w:color w:val="0000FF"/>
          </w:rPr>
          <w:t>абзацем вторым</w:t>
        </w:r>
      </w:hyperlink>
      <w:r>
        <w:t xml:space="preserve"> </w:t>
      </w:r>
      <w:r>
        <w:lastRenderedPageBreak/>
        <w:t>настоящего пункта, информация об этом в</w:t>
      </w:r>
      <w:r>
        <w:t xml:space="preserve">ключается в протокол подведения итогов отбора, предусмотренный </w:t>
      </w:r>
      <w:hyperlink w:anchor="P171" w:tooltip="2.26. Протокол подведения итогов конкурса автоматически формируется на едином портале, подписывается усиленными квалифицированными электронными подписями членов комиссии в системе &quot;Электронный бюджет&quot; не позднее 15 (пятнадцати) рабочих дней, следующих за днем ">
        <w:r>
          <w:rPr>
            <w:color w:val="0000FF"/>
          </w:rPr>
          <w:t>пунктом 2.26</w:t>
        </w:r>
      </w:hyperlink>
      <w:r>
        <w:t xml:space="preserve"> Порядка.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5" w:name="P171"/>
      <w:bookmarkEnd w:id="15"/>
      <w:r>
        <w:t>2.26. Протокол подведения итогов конкурса автоматически формируется на едином портале, подписывается усиленными квалифицированными э</w:t>
      </w:r>
      <w:r>
        <w:t>лектронными подписями членов комиссии в системе "Электронный бюджет" не позднее 15 (пятнадцати) рабочих дней, следующих за днем подписания протокола вскрытия заявок и не позднее 1 (одного) рабочего дня, следующего за днем его подписания, размещается на еди</w:t>
      </w:r>
      <w:r>
        <w:t>ном портале, а также на официальном сайте Главного распорядителя в информационно-телекоммуникационной сети Интернет.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2.27. Протокол подведения итогов отбора включает следующие сведения: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дата, время и место проведения рассмотрения заявок;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информация о</w:t>
      </w:r>
      <w:r>
        <w:t>б участниках отбора, заявки которых были рассмотрены;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4) наименовани</w:t>
      </w:r>
      <w:r>
        <w:t>е участников отбора, с которыми заключаются договоры (далее - победитель), и размер предоставляемого им гранта.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2.28. В случае возникновения необходимости внесения изменений в протокол подведения итогов отбора Отдел не позднее 10 (десяти) календарных дней,</w:t>
      </w:r>
      <w:r>
        <w:t xml:space="preserve"> следующих за днем подписания первой версии протокола подведения итогов отбора, вносит соответствующие изменения в протокол подведения итогов отбора путем формирования новой версии указанного протокола с указанием причин внесения изменений.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6" w:name="P178"/>
      <w:bookmarkEnd w:id="16"/>
      <w:r>
        <w:t>2.29. Основания</w:t>
      </w:r>
      <w:r>
        <w:t>ми для отклонения заявки являются: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1) несоответствие участника отбора, претендующего на получение субсидии, категории лиц, установленной </w:t>
      </w:r>
      <w:hyperlink w:anchor="P38" w:tooltip="1.4. Грант предоставляется субъектам МСП, включенным в реестр социальных предпринимателей, в целях поддержки субъектов малого и среднего предпринимательства, путем финансового обеспечения затрат на проведение мероприятий по следующим направлениям расходов:">
        <w:r>
          <w:rPr>
            <w:color w:val="0000FF"/>
          </w:rPr>
          <w:t>пунктом 1.4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2) несоответствие участника отбора требованиям, установленным в </w:t>
      </w:r>
      <w:hyperlink w:anchor="P83" w:tooltip="2.6. Участники отбора должны соответствовать следующим требованиям не ранее чем на 1-е число месяца, предшествующего месяцу, в котором планируется проведение отбора:">
        <w:r>
          <w:rPr>
            <w:color w:val="0000FF"/>
          </w:rPr>
          <w:t>пункте 2.6</w:t>
        </w:r>
      </w:hyperlink>
      <w:r>
        <w:t xml:space="preserve"> Порядка на дату рассмотрения заявления;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3) непредс</w:t>
      </w:r>
      <w:r>
        <w:t xml:space="preserve">тавление (представление не в полном объеме) документов, указанных в объявлении о проведении отбора, предусмотренных </w:t>
      </w:r>
      <w:hyperlink w:anchor="P99" w:tooltip="2.7. Для участия в отборе субъекты МСП в течение срока, указанного в объявлении о проведении отбора, представляют:">
        <w:r>
          <w:rPr>
            <w:color w:val="0000FF"/>
          </w:rPr>
          <w:t>пунктом 2.7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4) несоответствие представленной участником отбора заявки требованиям к заявке, установленным в объявлении о проведении отбора, предусмотренным </w:t>
      </w:r>
      <w:hyperlink w:anchor="P99" w:tooltip="2.7. Для участия в отборе субъекты МСП в течение срока, указанного в объявлении о проведении отбора, представляют:">
        <w:r>
          <w:rPr>
            <w:color w:val="0000FF"/>
          </w:rPr>
          <w:t>пунктом 2.7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5) 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6) подача уч</w:t>
      </w:r>
      <w:r>
        <w:t>астником отбора заявки после даты и (или) времени, определенных для подачи заявлений;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7) непредставление доработанной заявки после доработки в соответствии с </w:t>
      </w:r>
      <w:hyperlink w:anchor="P165" w:tooltip="2.23. В случае выявления в ходе рассмотрения заявок оснований для возврата заявки на доработку Отдел в течение 1 (одного) рабочего дня со дня выявления таких оснований возвращает заявку на доработку с использованием системы &quot;Электронный бюджет&quot; с указанием осн">
        <w:r>
          <w:rPr>
            <w:color w:val="0000FF"/>
          </w:rPr>
          <w:t>пунктами 2.23</w:t>
        </w:r>
      </w:hyperlink>
      <w:r>
        <w:t xml:space="preserve">, </w:t>
      </w:r>
      <w:hyperlink w:anchor="P166" w:tooltip="2.24. Основаниями для возврата заявки на доработку являются выявление орфографических и (или) математических ошибок, ошибок в расчете.">
        <w:r>
          <w:rPr>
            <w:color w:val="0000FF"/>
          </w:rPr>
          <w:t>2.24</w:t>
        </w:r>
      </w:hyperlink>
      <w:r>
        <w:t xml:space="preserve"> Порядка;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lastRenderedPageBreak/>
        <w:t>8) наличие принятого в отношении участника отбора решения об оказании аналоги</w:t>
      </w:r>
      <w:r>
        <w:t>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9) </w:t>
      </w:r>
      <w:proofErr w:type="spellStart"/>
      <w:r>
        <w:t>неистечение</w:t>
      </w:r>
      <w:proofErr w:type="spellEnd"/>
      <w:r>
        <w:t xml:space="preserve"> 1 (одного) года с даты признания участника отбора совершившим нарушение порядка и условий оказания поддержки, за исключением случая более раннего устранения участником отбора такого нарушения при условии соблюдения им срока устранения такого</w:t>
      </w:r>
      <w:r>
        <w:t xml:space="preserve"> нарушения, установленного органом или организацией, оказавшим поддержку, а в случае, если нарушение порядка и условий оказания муниципальной поддержки связано с нецелевым использованием средств поддержки или предоставлением недостоверных сведений и докуме</w:t>
      </w:r>
      <w:r>
        <w:t>нтов, с даты признания участником отбора, совершившим такое нарушение, прошло менее трех лет;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10) заявка признана надлежащей, но запрашиваемый объем средств не может быть удовлетворен в связи с недостаточностью или отсутствием бюджетных ассигнований.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2.30.</w:t>
      </w:r>
      <w:r>
        <w:t xml:space="preserve"> Отбор отменяется в случае уменьшения Главному распорядителю ранее доведенных лимитов бюджетных обязательств, указанных в </w:t>
      </w:r>
      <w:hyperlink w:anchor="P20" w:tooltip="1.2. Грант предоставляется в рамках муниципальной программы &quot;Создание условий для развития малого и среднего бизнеса и формирования благоприятного инвестиционного климата на территории г. Белогорск&quot; в пределах бюджетных ассигнований и лимитов бюджетных обязате">
        <w:r>
          <w:rPr>
            <w:color w:val="0000FF"/>
          </w:rPr>
          <w:t>пункте 1.2</w:t>
        </w:r>
      </w:hyperlink>
      <w:r>
        <w:t xml:space="preserve"> Порядка, приводящего к невозможности распределения объема гранта, указанного в объявл</w:t>
      </w:r>
      <w:r>
        <w:t>ении о проведении отбора.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2.31. Главный распорядитель не позднее чем за 1 (один) рабочий день до даты окончания приема заявок формирует объявление об отмене отбора в электронной форме посредством заполнения соответствующих экранных форм веб-интерфейса сист</w:t>
      </w:r>
      <w:r>
        <w:t>емы "Электронный бюджет", содержащее информацию о причинах отмены отбора.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Объявление об отмене отбора в день его формирования подписывается усиленной квалифицированной электронной подписью главы города Белогорск (уполномоченного им лица) и размещается на е</w:t>
      </w:r>
      <w:r>
        <w:t>дином портале.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2.32. Участники отбора, подавшие заявки, в течение 1 (одного) рабочего дня со дня размещения объявления об отмене отбора на едином портале информируются об отмене проведения отбора в системе "Электронный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Отбор считается отмененным с</w:t>
      </w:r>
      <w:r>
        <w:t>о дня размещения объявления о его отмене на едином портале.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2.33. Отбор признается несостоявшимся в следующих случаях: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в течение срока подачи заявок не подано ни одной заявки;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по результатам рассмотрения заявок отклонены все заявки.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2.34. Грант распр</w:t>
      </w:r>
      <w:r>
        <w:t>еделяется между участниками отбора в порядке ранжирования поступивших заявок исходя из очередности поступления заявок и исходя из общего объема распределяемой суммы гранта в рамках отбора.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2.35. Размер гранта определяется исходя из заявленной потребности у</w:t>
      </w:r>
      <w:r>
        <w:t xml:space="preserve">частника отбора в соответствии со сметой расходов, но не более 23 млн. рублей на одного получателя поддержки по направлению расходов в соответствии с </w:t>
      </w:r>
      <w:hyperlink w:anchor="P39" w:tooltip="1.4.1. Благоустройство территории.">
        <w:r>
          <w:rPr>
            <w:color w:val="0000FF"/>
          </w:rPr>
          <w:t>подпунктом 1.4.1 пункта 1.4</w:t>
        </w:r>
      </w:hyperlink>
      <w:r>
        <w:t xml:space="preserve"> Порядка; 300</w:t>
      </w:r>
      <w:r>
        <w:t xml:space="preserve"> тыс. рублей на одного получателя поддержки по направлению расходов в соответствии с </w:t>
      </w:r>
      <w:hyperlink w:anchor="P40" w:tooltip="1.4.2. Ремонт нежилого помещения.">
        <w:r>
          <w:rPr>
            <w:color w:val="0000FF"/>
          </w:rPr>
          <w:t>подпунктом 1.4.2 пункта 1.4</w:t>
        </w:r>
      </w:hyperlink>
      <w:r>
        <w:t xml:space="preserve"> Порядка.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Конкретный размер гранта указывается в договоре.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lastRenderedPageBreak/>
        <w:t>2.36. Главный распор</w:t>
      </w:r>
      <w:r>
        <w:t>ядитель в течение 5 (пяти) рабочих дней, следующих за днем размещения на едином портале протокола подведения итогов, принимает одно из следующих решений: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о предоставлении гранта;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об отказе в предоставлении гранта.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2.37. Решение об отказе в предоставл</w:t>
      </w:r>
      <w:r>
        <w:t xml:space="preserve">ении гранта принимается по основаниям, предусмотренным в </w:t>
      </w:r>
      <w:hyperlink w:anchor="P178" w:tooltip="2.29. Основаниями для отклонения заявки являются:">
        <w:r>
          <w:rPr>
            <w:color w:val="0000FF"/>
          </w:rPr>
          <w:t>пункте 2.29</w:t>
        </w:r>
      </w:hyperlink>
      <w:r>
        <w:t xml:space="preserve"> Порядка.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7" w:name="P204"/>
      <w:bookmarkEnd w:id="17"/>
      <w:r>
        <w:t>2.38. В течение десяти рабочих дней, следующих за днем размещения на едином портале протокола по</w:t>
      </w:r>
      <w:r>
        <w:t>дведения итогов отбора, отдел формирует проект договора о предоставлении гранта в соответствии с Типовой формой, утвержденной приказом МКУ "Финансовое управление администрации г. Белогорск" от 26 декабря 2024 г. N 64, в электронной форме в системе "Электро</w:t>
      </w:r>
      <w:r>
        <w:t>нный бюджет".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В случае обнаружения факта несоответствия победителя требованиям, указанным в объявлении о проведении отбора, или представления победителем недостоверной информации Главный распорядитель в течение 3 (трех) рабочих дней, следующих за днем обна</w:t>
      </w:r>
      <w:r>
        <w:t>ружения указанного факта, принимает в форме распоряжения администрации г. Белогорск решение об отказе в заключении договора.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8" w:name="P206"/>
      <w:bookmarkEnd w:id="18"/>
      <w:r>
        <w:t>2.39. Победитель отбора не позднее 4 (четырех) рабочих дней, следующих за днем формирования проекта договора, подписывает его в эле</w:t>
      </w:r>
      <w:r>
        <w:t>ктронной форме в системе "Электронный бюджет" усиленной квалифицированной электронной подписью.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19" w:name="P207"/>
      <w:bookmarkEnd w:id="19"/>
      <w:r>
        <w:t>2.40. В течение 5 (пяти) рабочих дней, следующих за днем подписания проекта договора победителем отбора, договор подписывается в электронной форме в системе "Эл</w:t>
      </w:r>
      <w:r>
        <w:t>ектронный бюджет" усиленной квалифицированной электронной подписью главы города Белогорск (уполномоченного им лица), после чего договор является заключенным.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2.41. Если в указанный в </w:t>
      </w:r>
      <w:hyperlink w:anchor="P206" w:tooltip="2.39. Победитель отбора не позднее 4 (четырех) рабочих дней, следующих за днем формирования проекта договора, подписывает его в электронной форме в системе &quot;Электронный бюджет&quot; усиленной квалифицированной электронной подписью.">
        <w:r>
          <w:rPr>
            <w:color w:val="0000FF"/>
          </w:rPr>
          <w:t>пункте 2.39</w:t>
        </w:r>
      </w:hyperlink>
      <w:r>
        <w:t xml:space="preserve"> срок победитель отбора не подписал сформированный проект</w:t>
      </w:r>
      <w:r>
        <w:t xml:space="preserve"> договора в электронной форме в системе "Электронный бюджет", такой договор считается незаключенным, а победитель отбора признается уклонившимся от заключения договора, в связи с чем Главный распорядитель бюджетных средств в течение 2 (двух) рабочих дней, </w:t>
      </w:r>
      <w:r>
        <w:t xml:space="preserve">следующих за днем истечения срока, указанного в </w:t>
      </w:r>
      <w:hyperlink w:anchor="P206" w:tooltip="2.39. Победитель отбора не позднее 4 (четырех) рабочих дней, следующих за днем формирования проекта договора, подписывает его в электронной форме в системе &quot;Электронный бюджет&quot; усиленной квалифицированной электронной подписью.">
        <w:r>
          <w:rPr>
            <w:color w:val="0000FF"/>
          </w:rPr>
          <w:t>пункте 2.39</w:t>
        </w:r>
      </w:hyperlink>
      <w:r>
        <w:t xml:space="preserve"> Порядка, принимает в форме распоряжения решение о признании победителя отбора уклонившимся от заключения договора.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2.42. Отдел в течение 3 (трех) рабочих дней, следующих за днем принятия реше</w:t>
      </w:r>
      <w:r>
        <w:t>ния о признании победителя отбора уклонившимся от заключения договора, размещает указанное решение на официальном сайте г. Белогорск в информационно-телекоммуникационной сети Интернет.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2.39. В договор включается условие о согласовании новых условий договор</w:t>
      </w:r>
      <w:r>
        <w:t>а или о расторжении договора при недостижении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гранта в размере, определенном в договоре.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2.40.</w:t>
      </w:r>
      <w:r>
        <w:t xml:space="preserve"> При реорганизации победителя отбора, являющегося юридическим лицом,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</w:t>
      </w:r>
      <w:r>
        <w:lastRenderedPageBreak/>
        <w:t>д</w:t>
      </w:r>
      <w:r>
        <w:t>оговоре юридического лица, являющегося правопреемником.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2.41. При реорганизации победителя отбора, являющегося юридическим лицом, в форме разделения, выделения, а также при ликвидации победителя отбора, являющегося юридическим лицом, или прекращении деятел</w:t>
      </w:r>
      <w:r>
        <w:t>ьности победителя отбора, являющегося индивидуальным предпринимателем,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</w:t>
      </w:r>
      <w:r>
        <w:t>бедителем отбора обязательствах, источником финансового обеспечения которых является грант, и возврате неиспользованного остатка гранта в местный бюджет.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2.42. Обязательным условием предоставления гранта является согласие победителя отбора на осуществление</w:t>
      </w:r>
      <w:r>
        <w:t xml:space="preserve"> в отношении него проверки Главным распорядителем и уполномоченным органом муниципального финансового контроля соблюдения условий и порядка предоставления субсидии.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2.43. Дополнительное соглашение к договору заключается по форме и в порядке, установленными</w:t>
      </w:r>
      <w:r>
        <w:t xml:space="preserve"> </w:t>
      </w:r>
      <w:hyperlink w:anchor="P204" w:tooltip="2.38. В течение десяти рабочих дней, следующих за днем размещения на едином портале протокола подведения итогов отбора, отдел формирует проект договора о предоставлении гранта в соответствии с Типовой формой, утвержденной приказом МКУ &quot;Финансовое управление ад">
        <w:r>
          <w:rPr>
            <w:color w:val="0000FF"/>
          </w:rPr>
          <w:t>пунктами 2.38</w:t>
        </w:r>
      </w:hyperlink>
      <w:r>
        <w:t xml:space="preserve"> - </w:t>
      </w:r>
      <w:hyperlink w:anchor="P207" w:tooltip="2.40. В течение 5 (пяти) рабочих дней, следующих за днем подписания проекта договора победителем отбора, договор подписывается в электронной форме в системе &quot;Электронный бюджет&quot; усиленной квалифицированной электронной подписью главы города Белогорск (уполномоч">
        <w:r>
          <w:rPr>
            <w:color w:val="0000FF"/>
          </w:rPr>
          <w:t>2.40</w:t>
        </w:r>
      </w:hyperlink>
      <w:r>
        <w:t xml:space="preserve"> Порядка.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2.44. Главный распорядитель в течение 10 (десяти) рабочих дней, следующих за днем заключения договора о предоставлении гранта, осуществляет перечисление гранта на расчетный счет победителя отбора, открытый в российской кредитной организации.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2.45. Результа</w:t>
      </w:r>
      <w:r>
        <w:t>том предоставления гранта является выполнение работ, на цели которых предоставляется грант, в течение года с даты его перечисления (процентов).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Тип результата предоставления гранта является оказание услуг (выполнение работ).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Конечное значение результата пр</w:t>
      </w:r>
      <w:r>
        <w:t>едоставления гранта и точная дата его завершения устанавливаются Главным распорядителем в договоре.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Title"/>
        <w:jc w:val="center"/>
        <w:outlineLvl w:val="1"/>
      </w:pPr>
      <w:r>
        <w:t>3. Требования к отчетности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bookmarkStart w:id="20" w:name="P222"/>
      <w:bookmarkEnd w:id="20"/>
      <w:r>
        <w:t>3.1. Победитель отбора представляет в Отдел: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отчет о достижении значений результата предоставления гранта и отчет об осущест</w:t>
      </w:r>
      <w:r>
        <w:t>влении расходов, источником финансового обеспечения которых является грант, - ежеквартально, в срок до 20 числа месяца, следующего за отчетным кварталом, за IV квартал (нарастающим итогом с начала года) - в срок до 1 февраля, следующего за годом предоставл</w:t>
      </w:r>
      <w:r>
        <w:t>ения гранта, в пределах 1 года с даты перечисления гранта;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отчет о реализации плана мероприятий по достижению результата предоставления гранта - в сроки, установленные договором;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3) справку о стоимости выполненных работ и затрат, акт о приемке выполненн</w:t>
      </w:r>
      <w:r>
        <w:t>ых работ, фотоматериалы, подтверждающих выполнение работ - по итогам выполнения мероприятий, на цели достижения которых был предоставлен грант, в срок не позднее 20 числа месяца, следующего за месяцем завершения выполнения работ.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К отчетности прилагаются к</w:t>
      </w:r>
      <w:r>
        <w:t>опии документов, заверенные грантополучателем, подтверждающие целевое расходование гранта.</w:t>
      </w:r>
    </w:p>
    <w:p w:rsidR="00FA2852" w:rsidRDefault="008E693F">
      <w:pPr>
        <w:pStyle w:val="ConsPlusNormal"/>
        <w:spacing w:before="240"/>
        <w:ind w:firstLine="540"/>
        <w:jc w:val="both"/>
      </w:pPr>
      <w:bookmarkStart w:id="21" w:name="P227"/>
      <w:bookmarkEnd w:id="21"/>
      <w:r>
        <w:t xml:space="preserve">3.2. Отдел в течение 20 (двадцати) рабочих дней со дня получения отчетов, указанных в </w:t>
      </w:r>
      <w:hyperlink w:anchor="P222" w:tooltip="3.1. Победитель отбора представляет в Отдел:">
        <w:r>
          <w:rPr>
            <w:color w:val="0000FF"/>
          </w:rPr>
          <w:t>пу</w:t>
        </w:r>
        <w:r>
          <w:rPr>
            <w:color w:val="0000FF"/>
          </w:rPr>
          <w:t>нкте 3.1</w:t>
        </w:r>
      </w:hyperlink>
      <w:r>
        <w:t xml:space="preserve"> Порядка (далее - отчеты), осуществляет их проверку и принятие.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В случае наличия у Отдела замечаний к отчетам победитель отбора обеспечивает устранение замечаний к отчетам в пределах срока проверки и принятия Отделом отчетов, установленного </w:t>
      </w:r>
      <w:hyperlink w:anchor="P227" w:tooltip="3.2. Отдел в течение 20 (двадцати) рабочих дней со дня получения отчетов, указанных в пункте 3.1 Порядка (далее - отчеты), осуществляет их проверку и принятие.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Регистрация отчетов осуществляется в </w:t>
      </w:r>
      <w:r>
        <w:t>порядке очередности в журнале регистрации заявлений субъектов МСП, договоров, отчетов в день поступления.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Title"/>
        <w:jc w:val="center"/>
        <w:outlineLvl w:val="1"/>
      </w:pPr>
      <w:r>
        <w:t>4. Требования об осуществлении контроля за соблюдением</w:t>
      </w:r>
    </w:p>
    <w:p w:rsidR="00FA2852" w:rsidRDefault="008E693F">
      <w:pPr>
        <w:pStyle w:val="ConsPlusTitle"/>
        <w:jc w:val="center"/>
      </w:pPr>
      <w:r>
        <w:t>условий и порядка предоставления субсидий</w:t>
      </w:r>
    </w:p>
    <w:p w:rsidR="00FA2852" w:rsidRDefault="008E693F">
      <w:pPr>
        <w:pStyle w:val="ConsPlusTitle"/>
        <w:jc w:val="center"/>
      </w:pPr>
      <w:r>
        <w:t>и ответственность за их нарушение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r>
        <w:t>4.1. Главный расп</w:t>
      </w:r>
      <w:r>
        <w:t xml:space="preserve">орядитель осуществляет проверку соблюдения победителям отбора порядка и условий предоставления гранта, в том числе в части достижения результатов предоставления гранта, а также орган муниципального финансового контроля осуществляет проверку в соответствии </w:t>
      </w:r>
      <w:r>
        <w:t xml:space="preserve">со </w:t>
      </w:r>
      <w:hyperlink r:id="rId2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статьями</w:t>
        </w:r>
        <w:r>
          <w:rPr>
            <w:color w:val="0000FF"/>
          </w:rPr>
          <w:t xml:space="preserve"> 268.1</w:t>
        </w:r>
      </w:hyperlink>
      <w:r>
        <w:t xml:space="preserve"> и </w:t>
      </w:r>
      <w:hyperlink r:id="rId2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26</w:t>
        </w:r>
        <w:r>
          <w:rPr>
            <w:color w:val="0000FF"/>
          </w:rPr>
          <w:t>9.2</w:t>
        </w:r>
      </w:hyperlink>
      <w:r>
        <w:t xml:space="preserve"> Бюджетного кодекса Российской Федерации.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4.2. Главный распорядитель проводит мониторинг достижения значений результатов предоставления гранта, установленных в договоре, и событий, отражающих факт завершения соответствующего мероприятия по получению рез</w:t>
      </w:r>
      <w:r>
        <w:t>ультата предоставления гранта (контрольная точка), в порядке и по формам, установленным Министерством финансов Российской Федерации.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4.3. Грант (остаток гранта, часть гранта) подлежит возврату в местный бюджет в следующих случаях: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1) в случае нарушения поб</w:t>
      </w:r>
      <w:r>
        <w:t>едителем отбора условий и порядка его предоставления, выявленного по фактам проверок, проведенных Главным распорядителем и органом муниципального финансового контроля: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в случае использования гранта по направлениям расходов, не указанным в </w:t>
      </w:r>
      <w:hyperlink w:anchor="P38" w:tooltip="1.4. Грант предоставляется субъектам МСП, включенным в реестр социальных предпринимателей, в целях поддержки субъектов малого и среднего предпринимательства, путем финансового обеспечения затрат на проведение мероприятий по следующим направлениям расходов:">
        <w:r>
          <w:rPr>
            <w:color w:val="0000FF"/>
          </w:rPr>
          <w:t>пункте 1.4</w:t>
        </w:r>
      </w:hyperlink>
      <w:r>
        <w:t xml:space="preserve"> Порядка и не предусмотренным договором, - в объеме средств, использованных с нарушением указанного условия;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 xml:space="preserve">в случае нарушения победителем отбора срока использования гранта, установленного </w:t>
      </w:r>
      <w:hyperlink w:anchor="P132" w:tooltip="6) письменное обязательство участника отбора, составленное в произвольной форме об использовании гранта в полном объеме в течение года с даты его перечисления.">
        <w:r>
          <w:rPr>
            <w:color w:val="0000FF"/>
          </w:rPr>
          <w:t>подпунктом 6 пункта 2.7</w:t>
        </w:r>
      </w:hyperlink>
      <w:r>
        <w:t xml:space="preserve"> Порядка, - в объеме средств, не использованных в установленный срок;</w:t>
      </w:r>
    </w:p>
    <w:p w:rsidR="00FA2852" w:rsidRDefault="008E693F">
      <w:pPr>
        <w:pStyle w:val="ConsPlusNormal"/>
        <w:jc w:val="both"/>
      </w:pPr>
      <w:r>
        <w:t xml:space="preserve">(в ред. постановления администрации города Белогорска от 16.03.2026 </w:t>
      </w:r>
      <w:hyperlink r:id="rId23" w:tooltip="Постановление Администрации города Белогорска от 16.03.2026 N 357 &quot;О внесении изменений в постановление от 9 сентября 2024 г. N 2075 &quot;Об утверждении муниципальной программы &quot;Создание условий для развития малого и среднего бизнеса и формирования благоприятного ">
        <w:r>
          <w:rPr>
            <w:color w:val="0000FF"/>
          </w:rPr>
          <w:t>N 357</w:t>
        </w:r>
      </w:hyperlink>
      <w:r>
        <w:t>)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в иных случаях - в полном объеме;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2) в случае недостижения победителем отбора значений результата предоставления гранта, установленных договором, - в размере, определенном по следующей формуле: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proofErr w:type="spellStart"/>
      <w:r>
        <w:t>Vвозврата</w:t>
      </w:r>
      <w:proofErr w:type="spellEnd"/>
      <w:r>
        <w:t xml:space="preserve"> = (</w:t>
      </w:r>
      <w:proofErr w:type="spellStart"/>
      <w:r>
        <w:t>Vгранта</w:t>
      </w:r>
      <w:proofErr w:type="spellEnd"/>
      <w:r>
        <w:t xml:space="preserve"> x k),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r>
        <w:t>где:</w:t>
      </w:r>
    </w:p>
    <w:p w:rsidR="00FA2852" w:rsidRDefault="008E693F">
      <w:pPr>
        <w:pStyle w:val="ConsPlusNormal"/>
        <w:spacing w:before="240"/>
        <w:ind w:firstLine="540"/>
        <w:jc w:val="both"/>
      </w:pPr>
      <w:proofErr w:type="spellStart"/>
      <w:r>
        <w:t>Vвозврата</w:t>
      </w:r>
      <w:proofErr w:type="spellEnd"/>
      <w:r>
        <w:t xml:space="preserve"> - размер гранта, подлежащий возврату в местный бюдже</w:t>
      </w:r>
      <w:r>
        <w:t>т;</w:t>
      </w:r>
    </w:p>
    <w:p w:rsidR="00FA2852" w:rsidRDefault="008E693F">
      <w:pPr>
        <w:pStyle w:val="ConsPlusNormal"/>
        <w:spacing w:before="240"/>
        <w:ind w:firstLine="540"/>
        <w:jc w:val="both"/>
      </w:pPr>
      <w:proofErr w:type="spellStart"/>
      <w:r>
        <w:t>Vгранта</w:t>
      </w:r>
      <w:proofErr w:type="spellEnd"/>
      <w:r>
        <w:t xml:space="preserve"> - размер гранта, предоставленный победителю отбора в отчетном финансовом году;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к - коэффициент возврата гранта, рассчитанный по формуле: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r>
        <w:t>k = 1 - m / N,</w:t>
      </w: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ind w:firstLine="540"/>
        <w:jc w:val="both"/>
      </w:pPr>
      <w:r>
        <w:t>где: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m - фактически достигнутое значение результата предоставления гранта;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N - конечное зна</w:t>
      </w:r>
      <w:r>
        <w:t>чение результата предоставление гранта, установленное в договоре.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4.4. Возврат гранта победителем отбора производится в течение 30 календарных дней со дня получения требования Главного распорядителя по реквизитам и коду классификации доходов бюджетов Росси</w:t>
      </w:r>
      <w:r>
        <w:t>йской Федерации, указанным в требовании.</w:t>
      </w:r>
    </w:p>
    <w:p w:rsidR="00FA2852" w:rsidRDefault="008E693F">
      <w:pPr>
        <w:pStyle w:val="ConsPlusNormal"/>
        <w:spacing w:before="240"/>
        <w:ind w:firstLine="540"/>
        <w:jc w:val="both"/>
      </w:pPr>
      <w:r>
        <w:t>4.5. В случае невозврата гранта победителем отбора добровольно его взыскание осуществляется Главным распорядителем в судебном порядке.</w:t>
      </w:r>
    </w:p>
    <w:p w:rsidR="00FA2852" w:rsidRDefault="00FA2852">
      <w:pPr>
        <w:pStyle w:val="ConsPlusNormal"/>
        <w:ind w:firstLine="540"/>
        <w:jc w:val="both"/>
      </w:pPr>
    </w:p>
    <w:p w:rsidR="00FA2852" w:rsidRDefault="00FA2852">
      <w:pPr>
        <w:pStyle w:val="ConsPlusNormal"/>
        <w:ind w:firstLine="540"/>
        <w:jc w:val="both"/>
      </w:pPr>
    </w:p>
    <w:p w:rsidR="00FA2852" w:rsidRDefault="00FA2852">
      <w:pPr>
        <w:pStyle w:val="ConsPlusNormal"/>
        <w:ind w:firstLine="540"/>
        <w:jc w:val="both"/>
      </w:pPr>
    </w:p>
    <w:p w:rsidR="00FA2852" w:rsidRDefault="00FA2852">
      <w:pPr>
        <w:pStyle w:val="ConsPlusNormal"/>
        <w:ind w:firstLine="540"/>
        <w:jc w:val="both"/>
      </w:pPr>
    </w:p>
    <w:p w:rsidR="00FA2852" w:rsidRDefault="00FA2852">
      <w:pPr>
        <w:pStyle w:val="ConsPlusNormal"/>
        <w:ind w:firstLine="540"/>
        <w:jc w:val="both"/>
      </w:pPr>
    </w:p>
    <w:p w:rsidR="00FA2852" w:rsidRDefault="008E693F">
      <w:pPr>
        <w:pStyle w:val="ConsPlusNormal"/>
        <w:jc w:val="right"/>
        <w:outlineLvl w:val="1"/>
      </w:pPr>
      <w:r>
        <w:t>Приложение</w:t>
      </w:r>
    </w:p>
    <w:p w:rsidR="00FA2852" w:rsidRDefault="008E693F">
      <w:pPr>
        <w:pStyle w:val="ConsPlusNormal"/>
        <w:jc w:val="right"/>
      </w:pPr>
      <w:r>
        <w:t>к Порядку</w:t>
      </w:r>
    </w:p>
    <w:p w:rsidR="00FA2852" w:rsidRDefault="00FA2852">
      <w:pPr>
        <w:pStyle w:val="ConsPlusNormal"/>
        <w:ind w:firstLine="540"/>
        <w:jc w:val="both"/>
      </w:pPr>
    </w:p>
    <w:p w:rsidR="00FA2852" w:rsidRDefault="00FA2852">
      <w:pPr>
        <w:pStyle w:val="ConsPlusNormal"/>
        <w:sectPr w:rsidR="00FA2852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FA2852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  <w:jc w:val="center"/>
            </w:pPr>
            <w:bookmarkStart w:id="22" w:name="P267"/>
            <w:bookmarkEnd w:id="22"/>
            <w:r>
              <w:rPr>
                <w:b/>
              </w:rPr>
              <w:lastRenderedPageBreak/>
              <w:t>Справка</w:t>
            </w:r>
          </w:p>
          <w:p w:rsidR="00FA2852" w:rsidRDefault="008E693F">
            <w:pPr>
              <w:pStyle w:val="ConsPlusNormal"/>
              <w:jc w:val="center"/>
            </w:pPr>
            <w:r>
              <w:rPr>
                <w:b/>
              </w:rPr>
              <w:t>о просроченной задолженности по субсидиям,</w:t>
            </w:r>
          </w:p>
          <w:p w:rsidR="00FA2852" w:rsidRDefault="008E693F">
            <w:pPr>
              <w:pStyle w:val="ConsPlusNormal"/>
              <w:jc w:val="center"/>
            </w:pPr>
            <w:r>
              <w:rPr>
                <w:b/>
              </w:rPr>
              <w:t>бюджетным инвестициям и иным средствам, предоставленным</w:t>
            </w:r>
          </w:p>
          <w:p w:rsidR="00FA2852" w:rsidRDefault="008E693F">
            <w:pPr>
              <w:pStyle w:val="ConsPlusNormal"/>
              <w:jc w:val="center"/>
            </w:pPr>
            <w:r>
              <w:rPr>
                <w:b/>
              </w:rPr>
              <w:t>из местного бюджета</w:t>
            </w:r>
          </w:p>
          <w:p w:rsidR="00FA2852" w:rsidRDefault="008E693F">
            <w:pPr>
              <w:pStyle w:val="ConsPlusNormal"/>
              <w:jc w:val="center"/>
            </w:pPr>
            <w:r>
              <w:t>на "__" _____________ 20__ г.</w:t>
            </w:r>
          </w:p>
        </w:tc>
      </w:tr>
      <w:tr w:rsidR="00FA2852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</w:pPr>
            <w:r>
              <w:t>Наименование участника отбора _____________________________________</w:t>
            </w:r>
          </w:p>
        </w:tc>
      </w:tr>
    </w:tbl>
    <w:p w:rsidR="00FA2852" w:rsidRDefault="00FA285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680"/>
        <w:gridCol w:w="737"/>
        <w:gridCol w:w="964"/>
        <w:gridCol w:w="850"/>
        <w:gridCol w:w="737"/>
        <w:gridCol w:w="964"/>
        <w:gridCol w:w="907"/>
        <w:gridCol w:w="850"/>
        <w:gridCol w:w="1077"/>
        <w:gridCol w:w="737"/>
        <w:gridCol w:w="964"/>
        <w:gridCol w:w="907"/>
        <w:gridCol w:w="850"/>
        <w:gridCol w:w="1077"/>
      </w:tblGrid>
      <w:tr w:rsidR="00FA2852">
        <w:tc>
          <w:tcPr>
            <w:tcW w:w="1304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Наименование средств, предоставленны</w:t>
            </w:r>
            <w:r>
              <w:t>х из местного бюджета</w:t>
            </w:r>
          </w:p>
        </w:tc>
        <w:tc>
          <w:tcPr>
            <w:tcW w:w="3231" w:type="dxa"/>
            <w:gridSpan w:val="4"/>
          </w:tcPr>
          <w:p w:rsidR="00FA2852" w:rsidRDefault="008E693F">
            <w:pPr>
              <w:pStyle w:val="ConsPlusNormal"/>
              <w:jc w:val="center"/>
            </w:pPr>
            <w:r>
              <w:t>Постановление администрации г. Белогорск, в соответствии с которым участнику отбора предоставлены средства из местного бюджета</w:t>
            </w:r>
          </w:p>
        </w:tc>
        <w:tc>
          <w:tcPr>
            <w:tcW w:w="4535" w:type="dxa"/>
            <w:gridSpan w:val="5"/>
          </w:tcPr>
          <w:p w:rsidR="00FA2852" w:rsidRDefault="008E693F">
            <w:pPr>
              <w:pStyle w:val="ConsPlusNormal"/>
              <w:jc w:val="center"/>
            </w:pPr>
            <w:r>
              <w:t>Соглашение (договор), заключенный между главным распорядителем средств местного бюджета и участником отбора</w:t>
            </w:r>
            <w:r>
              <w:t xml:space="preserve"> на предоставление из местного бюджета средств</w:t>
            </w:r>
          </w:p>
        </w:tc>
        <w:tc>
          <w:tcPr>
            <w:tcW w:w="4535" w:type="dxa"/>
            <w:gridSpan w:val="5"/>
          </w:tcPr>
          <w:p w:rsidR="00FA2852" w:rsidRDefault="008E693F">
            <w:pPr>
              <w:pStyle w:val="ConsPlusNormal"/>
              <w:jc w:val="center"/>
            </w:pPr>
            <w:r>
              <w:t>Договоры (контракты), заключенные участником отбора в целях исполнения обязательств в рамках соглашения</w:t>
            </w:r>
          </w:p>
        </w:tc>
      </w:tr>
      <w:tr w:rsidR="00FA2852">
        <w:tc>
          <w:tcPr>
            <w:tcW w:w="1304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737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64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50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цели предоставления</w:t>
            </w:r>
          </w:p>
        </w:tc>
        <w:tc>
          <w:tcPr>
            <w:tcW w:w="737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64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07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1927" w:type="dxa"/>
            <w:gridSpan w:val="2"/>
          </w:tcPr>
          <w:p w:rsidR="00FA2852" w:rsidRDefault="008E693F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  <w:tc>
          <w:tcPr>
            <w:tcW w:w="737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64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07" w:type="dxa"/>
            <w:vMerge w:val="restart"/>
          </w:tcPr>
          <w:p w:rsidR="00FA2852" w:rsidRDefault="008E693F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1927" w:type="dxa"/>
            <w:gridSpan w:val="2"/>
          </w:tcPr>
          <w:p w:rsidR="00FA2852" w:rsidRDefault="008E693F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</w:tr>
      <w:tr w:rsidR="00FA2852">
        <w:tc>
          <w:tcPr>
            <w:tcW w:w="1304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680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737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964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850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737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964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907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850" w:type="dxa"/>
          </w:tcPr>
          <w:p w:rsidR="00FA2852" w:rsidRDefault="008E693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FA2852" w:rsidRDefault="008E693F">
            <w:pPr>
              <w:pStyle w:val="ConsPlusNormal"/>
              <w:jc w:val="center"/>
            </w:pPr>
            <w:r>
              <w:t>в том числе просроченная</w:t>
            </w:r>
          </w:p>
        </w:tc>
        <w:tc>
          <w:tcPr>
            <w:tcW w:w="737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964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907" w:type="dxa"/>
            <w:vMerge/>
          </w:tcPr>
          <w:p w:rsidR="00FA2852" w:rsidRDefault="00FA2852">
            <w:pPr>
              <w:pStyle w:val="ConsPlusNormal"/>
            </w:pPr>
          </w:p>
        </w:tc>
        <w:tc>
          <w:tcPr>
            <w:tcW w:w="850" w:type="dxa"/>
          </w:tcPr>
          <w:p w:rsidR="00FA2852" w:rsidRDefault="008E693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FA2852" w:rsidRDefault="008E693F">
            <w:pPr>
              <w:pStyle w:val="ConsPlusNormal"/>
              <w:jc w:val="center"/>
            </w:pPr>
            <w:r>
              <w:t>в том числе просроченная</w:t>
            </w:r>
          </w:p>
        </w:tc>
      </w:tr>
      <w:tr w:rsidR="00FA2852">
        <w:tc>
          <w:tcPr>
            <w:tcW w:w="1304" w:type="dxa"/>
          </w:tcPr>
          <w:p w:rsidR="00FA2852" w:rsidRDefault="00FA2852">
            <w:pPr>
              <w:pStyle w:val="ConsPlusNormal"/>
            </w:pPr>
          </w:p>
        </w:tc>
        <w:tc>
          <w:tcPr>
            <w:tcW w:w="680" w:type="dxa"/>
          </w:tcPr>
          <w:p w:rsidR="00FA2852" w:rsidRDefault="00FA2852">
            <w:pPr>
              <w:pStyle w:val="ConsPlusNormal"/>
            </w:pPr>
          </w:p>
        </w:tc>
        <w:tc>
          <w:tcPr>
            <w:tcW w:w="737" w:type="dxa"/>
          </w:tcPr>
          <w:p w:rsidR="00FA2852" w:rsidRDefault="00FA2852">
            <w:pPr>
              <w:pStyle w:val="ConsPlusNormal"/>
            </w:pPr>
          </w:p>
        </w:tc>
        <w:tc>
          <w:tcPr>
            <w:tcW w:w="964" w:type="dxa"/>
          </w:tcPr>
          <w:p w:rsidR="00FA2852" w:rsidRDefault="00FA2852">
            <w:pPr>
              <w:pStyle w:val="ConsPlusNormal"/>
            </w:pPr>
          </w:p>
        </w:tc>
        <w:tc>
          <w:tcPr>
            <w:tcW w:w="850" w:type="dxa"/>
          </w:tcPr>
          <w:p w:rsidR="00FA2852" w:rsidRDefault="00FA2852">
            <w:pPr>
              <w:pStyle w:val="ConsPlusNormal"/>
            </w:pPr>
          </w:p>
        </w:tc>
        <w:tc>
          <w:tcPr>
            <w:tcW w:w="737" w:type="dxa"/>
          </w:tcPr>
          <w:p w:rsidR="00FA2852" w:rsidRDefault="00FA2852">
            <w:pPr>
              <w:pStyle w:val="ConsPlusNormal"/>
            </w:pPr>
          </w:p>
        </w:tc>
        <w:tc>
          <w:tcPr>
            <w:tcW w:w="964" w:type="dxa"/>
          </w:tcPr>
          <w:p w:rsidR="00FA2852" w:rsidRDefault="00FA2852">
            <w:pPr>
              <w:pStyle w:val="ConsPlusNormal"/>
            </w:pPr>
          </w:p>
        </w:tc>
        <w:tc>
          <w:tcPr>
            <w:tcW w:w="907" w:type="dxa"/>
          </w:tcPr>
          <w:p w:rsidR="00FA2852" w:rsidRDefault="00FA2852">
            <w:pPr>
              <w:pStyle w:val="ConsPlusNormal"/>
            </w:pPr>
          </w:p>
        </w:tc>
        <w:tc>
          <w:tcPr>
            <w:tcW w:w="850" w:type="dxa"/>
          </w:tcPr>
          <w:p w:rsidR="00FA2852" w:rsidRDefault="00FA2852">
            <w:pPr>
              <w:pStyle w:val="ConsPlusNormal"/>
            </w:pPr>
          </w:p>
        </w:tc>
        <w:tc>
          <w:tcPr>
            <w:tcW w:w="1077" w:type="dxa"/>
          </w:tcPr>
          <w:p w:rsidR="00FA2852" w:rsidRDefault="00FA2852">
            <w:pPr>
              <w:pStyle w:val="ConsPlusNormal"/>
            </w:pPr>
          </w:p>
        </w:tc>
        <w:tc>
          <w:tcPr>
            <w:tcW w:w="737" w:type="dxa"/>
          </w:tcPr>
          <w:p w:rsidR="00FA2852" w:rsidRDefault="00FA2852">
            <w:pPr>
              <w:pStyle w:val="ConsPlusNormal"/>
            </w:pPr>
          </w:p>
        </w:tc>
        <w:tc>
          <w:tcPr>
            <w:tcW w:w="964" w:type="dxa"/>
          </w:tcPr>
          <w:p w:rsidR="00FA2852" w:rsidRDefault="00FA2852">
            <w:pPr>
              <w:pStyle w:val="ConsPlusNormal"/>
            </w:pPr>
          </w:p>
        </w:tc>
        <w:tc>
          <w:tcPr>
            <w:tcW w:w="907" w:type="dxa"/>
          </w:tcPr>
          <w:p w:rsidR="00FA2852" w:rsidRDefault="00FA2852">
            <w:pPr>
              <w:pStyle w:val="ConsPlusNormal"/>
            </w:pPr>
          </w:p>
        </w:tc>
        <w:tc>
          <w:tcPr>
            <w:tcW w:w="850" w:type="dxa"/>
          </w:tcPr>
          <w:p w:rsidR="00FA2852" w:rsidRDefault="00FA2852">
            <w:pPr>
              <w:pStyle w:val="ConsPlusNormal"/>
            </w:pPr>
          </w:p>
        </w:tc>
        <w:tc>
          <w:tcPr>
            <w:tcW w:w="1077" w:type="dxa"/>
          </w:tcPr>
          <w:p w:rsidR="00FA2852" w:rsidRDefault="00FA2852">
            <w:pPr>
              <w:pStyle w:val="ConsPlusNormal"/>
            </w:pPr>
          </w:p>
        </w:tc>
      </w:tr>
    </w:tbl>
    <w:p w:rsidR="00FA2852" w:rsidRDefault="00FA28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211"/>
        <w:gridCol w:w="340"/>
        <w:gridCol w:w="2154"/>
        <w:gridCol w:w="340"/>
        <w:gridCol w:w="850"/>
        <w:gridCol w:w="340"/>
        <w:gridCol w:w="2382"/>
        <w:gridCol w:w="3231"/>
      </w:tblGrid>
      <w:tr w:rsidR="00FA2852"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</w:pPr>
            <w:r>
              <w:t>Участник отбора/Руководитель (уполномоченное лицо)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</w:tr>
      <w:tr w:rsidR="00FA2852"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</w:tr>
      <w:tr w:rsidR="00FA2852"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</w:pPr>
            <w:r>
              <w:t>М.П.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</w:tr>
      <w:tr w:rsidR="00FA2852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</w:pPr>
            <w:r>
              <w:t>Исполнитель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</w:tr>
      <w:tr w:rsidR="00FA2852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  <w:jc w:val="center"/>
            </w:pPr>
            <w:r>
              <w:t>(телефон)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FA2852" w:rsidRDefault="00FA2852">
            <w:pPr>
              <w:pStyle w:val="ConsPlusNormal"/>
            </w:pPr>
          </w:p>
        </w:tc>
      </w:tr>
      <w:tr w:rsidR="00FA2852">
        <w:tc>
          <w:tcPr>
            <w:tcW w:w="136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2852" w:rsidRDefault="008E693F">
            <w:pPr>
              <w:pStyle w:val="ConsPlusNormal"/>
            </w:pPr>
            <w:r>
              <w:lastRenderedPageBreak/>
              <w:t>"__" _____________ 20__ г.</w:t>
            </w:r>
          </w:p>
        </w:tc>
      </w:tr>
    </w:tbl>
    <w:p w:rsidR="00FA2852" w:rsidRDefault="00FA2852">
      <w:pPr>
        <w:pStyle w:val="ConsPlusNormal"/>
        <w:ind w:firstLine="540"/>
        <w:jc w:val="both"/>
      </w:pPr>
    </w:p>
    <w:p w:rsidR="00FA2852" w:rsidRDefault="00FA2852">
      <w:pPr>
        <w:pStyle w:val="ConsPlusNormal"/>
        <w:jc w:val="both"/>
      </w:pPr>
    </w:p>
    <w:p w:rsidR="00FA2852" w:rsidRDefault="008E693F">
      <w:pPr>
        <w:pStyle w:val="ConsPlusNormal"/>
      </w:pPr>
      <w:hyperlink r:id="rId24" w:tooltip="Постановление Администрации города Белогорска от 09.09.2024 N 2075 (ред. от 16.03.2026) &quot;Об утверждении муниципальной программы &quot;Создание условий для развития малого и среднего бизнеса и формирования благоприятного инвестиционного климата на территории г. Бело">
        <w:r>
          <w:rPr>
            <w:i/>
            <w:color w:val="0000FF"/>
          </w:rPr>
          <w:br/>
          <w:t>Постановление Администрации города Белогорска от 09.09.2024 N 2075 (ред. от 16.03.2026) "Об утверждении муниципальной програм</w:t>
        </w:r>
        <w:r>
          <w:rPr>
            <w:i/>
            <w:color w:val="0000FF"/>
          </w:rPr>
          <w:t>мы "Создание условий для развития малого и среднего бизнеса и формирования благоприятного инвестиционного климата на территории г. Белогорск" {КонсультантПлюс}</w:t>
        </w:r>
      </w:hyperlink>
      <w:r>
        <w:br/>
      </w:r>
    </w:p>
    <w:sectPr w:rsidR="00FA2852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52"/>
    <w:rsid w:val="008E693F"/>
    <w:rsid w:val="00F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891AB-9C1F-4EC7-B481-4AAB3A5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406&amp;date=07.05.2026" TargetMode="External"/><Relationship Id="rId13" Type="http://schemas.openxmlformats.org/officeDocument/2006/relationships/hyperlink" Target="https://login.consultant.ru/link/?req=doc&amp;base=RLAW080&amp;n=185541&amp;date=07.05.2026&amp;dst=100017&amp;field=134" TargetMode="External"/><Relationship Id="rId18" Type="http://schemas.openxmlformats.org/officeDocument/2006/relationships/hyperlink" Target="https://login.consultant.ru/link/?req=doc&amp;base=LAW&amp;n=511493&amp;date=07.05.2026&amp;dst=5769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10&amp;date=07.05.2026&amp;dst=3704&amp;field=134" TargetMode="External"/><Relationship Id="rId7" Type="http://schemas.openxmlformats.org/officeDocument/2006/relationships/hyperlink" Target="https://login.consultant.ru/link/?req=doc&amp;base=LAW&amp;n=495710&amp;date=07.05.2026&amp;dst=103395&amp;field=134" TargetMode="External"/><Relationship Id="rId12" Type="http://schemas.openxmlformats.org/officeDocument/2006/relationships/hyperlink" Target="https://login.consultant.ru/link/?req=doc&amp;base=LAW&amp;n=473156&amp;date=07.05.2026&amp;dst=100244&amp;field=134" TargetMode="External"/><Relationship Id="rId17" Type="http://schemas.openxmlformats.org/officeDocument/2006/relationships/hyperlink" Target="https://login.consultant.ru/link/?req=doc&amp;base=LAW&amp;n=503698&amp;date=07.05.202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1087&amp;date=07.05.2026&amp;dst=100142&amp;field=134" TargetMode="External"/><Relationship Id="rId20" Type="http://schemas.openxmlformats.org/officeDocument/2006/relationships/hyperlink" Target="https://login.consultant.ru/link/?req=doc&amp;base=LAW&amp;n=511493&amp;date=07.05.2026&amp;dst=576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85704&amp;date=07.05.2026&amp;dst=100005&amp;field=134" TargetMode="External"/><Relationship Id="rId11" Type="http://schemas.openxmlformats.org/officeDocument/2006/relationships/hyperlink" Target="https://login.consultant.ru/link/?req=doc&amp;base=LAW&amp;n=531406&amp;date=07.05.2026&amp;dst=199&amp;field=134" TargetMode="External"/><Relationship Id="rId24" Type="http://schemas.openxmlformats.org/officeDocument/2006/relationships/hyperlink" Target="https://login.consultant.ru/link/?req=doc&amp;base=RLAW080&amp;n=185762&amp;date=07.05.2026&amp;dst=103541&amp;field=134" TargetMode="External"/><Relationship Id="rId5" Type="http://schemas.openxmlformats.org/officeDocument/2006/relationships/hyperlink" Target="https://login.consultant.ru/link/?req=doc&amp;base=RLAW080&amp;n=185541&amp;date=07.05.2026&amp;dst=100017&amp;field=134" TargetMode="External"/><Relationship Id="rId15" Type="http://schemas.openxmlformats.org/officeDocument/2006/relationships/hyperlink" Target="http://www.belogorck.ru" TargetMode="External"/><Relationship Id="rId23" Type="http://schemas.openxmlformats.org/officeDocument/2006/relationships/hyperlink" Target="https://login.consultant.ru/link/?req=doc&amp;base=RLAW080&amp;n=185704&amp;date=07.05.2026&amp;dst=100005&amp;field=134" TargetMode="External"/><Relationship Id="rId10" Type="http://schemas.openxmlformats.org/officeDocument/2006/relationships/hyperlink" Target="https://login.consultant.ru/link/?req=doc&amp;base=LAW&amp;n=531406&amp;date=07.05.2026" TargetMode="External"/><Relationship Id="rId19" Type="http://schemas.openxmlformats.org/officeDocument/2006/relationships/hyperlink" Target="https://login.consultant.ru/link/?req=doc&amp;base=LAW&amp;n=420230&amp;date=07.05.2026" TargetMode="External"/><Relationship Id="rId4" Type="http://schemas.openxmlformats.org/officeDocument/2006/relationships/hyperlink" Target="https://login.consultant.ru/link/?req=doc&amp;base=RLAW080&amp;n=181785&amp;date=07.05.2026&amp;dst=100008&amp;field=134" TargetMode="External"/><Relationship Id="rId9" Type="http://schemas.openxmlformats.org/officeDocument/2006/relationships/hyperlink" Target="https://login.consultant.ru/link/?req=doc&amp;base=LAW&amp;n=528132&amp;date=07.05.2026" TargetMode="External"/><Relationship Id="rId14" Type="http://schemas.openxmlformats.org/officeDocument/2006/relationships/hyperlink" Target="https://login.consultant.ru/link/?req=doc&amp;base=RLAW080&amp;n=185541&amp;date=07.05.2026&amp;dst=100020&amp;field=134" TargetMode="External"/><Relationship Id="rId22" Type="http://schemas.openxmlformats.org/officeDocument/2006/relationships/hyperlink" Target="https://login.consultant.ru/link/?req=doc&amp;base=LAW&amp;n=495710&amp;date=07.05.2026&amp;dst=37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8810</Words>
  <Characters>50222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Белогорска от 09.09.2024 N 2075
(ред. от 16.03.2026)
"Об утверждении муниципальной программы "Создание условий для развития малого и среднего бизнеса и формирования благоприятного инвестиционного климата на территории г.</vt:lpstr>
    </vt:vector>
  </TitlesOfParts>
  <Company>КонсультантПлюс Версия 4025.00.50</Company>
  <LinksUpToDate>false</LinksUpToDate>
  <CharactersWithSpaces>58915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Белогорска от 09.09.2024 N 2075
(ред. от 16.03.2026)
"Об утверждении муниципальной программы "Создание условий для развития малого и среднего бизнеса и формирования благоприятного инвестиционного климата на территории г. Белогорск"</dc:title>
  <dc:creator>Пользователь</dc:creator>
  <cp:lastModifiedBy>RePack by Diakov</cp:lastModifiedBy>
  <cp:revision>2</cp:revision>
  <dcterms:created xsi:type="dcterms:W3CDTF">2026-05-07T02:29:00Z</dcterms:created>
  <dcterms:modified xsi:type="dcterms:W3CDTF">2026-05-07T02:29:00Z</dcterms:modified>
</cp:coreProperties>
</file>