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6200" w:type="dxa"/>
        <w:tblInd w:w="-72" w:type="dxa"/>
        <w:tblLayout w:type="fixed"/>
        <w:tblLook w:val="01E0" w:firstRow="1" w:lastRow="1" w:firstColumn="1" w:lastColumn="1" w:noHBand="0" w:noVBand="0"/>
      </w:tblPr>
      <w:tblGrid>
        <w:gridCol w:w="5400"/>
        <w:gridCol w:w="5760"/>
        <w:gridCol w:w="5040"/>
      </w:tblGrid>
      <w:tr w:rsidR="00A80890" w14:paraId="77AA4377" w14:textId="77777777">
        <w:trPr>
          <w:trHeight w:val="10440"/>
        </w:trPr>
        <w:tc>
          <w:tcPr>
            <w:tcW w:w="5400" w:type="dxa"/>
            <w:tcBorders>
              <w:top w:val="nil"/>
              <w:left w:val="nil"/>
              <w:bottom w:val="nil"/>
              <w:right w:val="nil"/>
            </w:tcBorders>
          </w:tcPr>
          <w:p w14:paraId="1E1FE5E0" w14:textId="77777777" w:rsidR="00A80890" w:rsidRPr="00A80890" w:rsidRDefault="00A80890" w:rsidP="00CA4A51">
            <w:pPr>
              <w:rPr>
                <w:sz w:val="16"/>
                <w:szCs w:val="16"/>
              </w:rPr>
            </w:pPr>
          </w:p>
          <w:p w14:paraId="48C2940C" w14:textId="77777777" w:rsidR="001874A9" w:rsidRPr="00097CE7" w:rsidRDefault="001874A9" w:rsidP="00CA4A51">
            <w:pPr>
              <w:rPr>
                <w:sz w:val="32"/>
                <w:szCs w:val="32"/>
              </w:rPr>
            </w:pPr>
            <w:r w:rsidRPr="00097CE7">
              <w:rPr>
                <w:sz w:val="32"/>
                <w:szCs w:val="32"/>
              </w:rPr>
              <w:t>Искусственное осеменение как метод массового улучшения качества сельскохозяйственных животных является самым крупным открытием в области животноводства после приручения и одомашнивания животных.</w:t>
            </w:r>
          </w:p>
          <w:p w14:paraId="6BB669BF" w14:textId="77777777" w:rsidR="001874A9" w:rsidRPr="00097CE7" w:rsidRDefault="001874A9" w:rsidP="00CA4A51">
            <w:pPr>
              <w:ind w:firstLine="860"/>
              <w:rPr>
                <w:sz w:val="32"/>
                <w:szCs w:val="32"/>
              </w:rPr>
            </w:pPr>
            <w:r w:rsidRPr="00097CE7">
              <w:rPr>
                <w:sz w:val="32"/>
                <w:szCs w:val="32"/>
              </w:rPr>
              <w:t>Увеличение производства продукции животноводства зависит от уровня организации воспроизводства сельскохозяйственных животных. Искусственное осеменение, являясь основным средством крупномасштабной селекции, позволяет существенно ускорить темпы качественного улучшения скота за счёт максимального использования выдающихся производителей.</w:t>
            </w:r>
          </w:p>
          <w:p w14:paraId="5003B8F9" w14:textId="77777777" w:rsidR="008F0F88" w:rsidRDefault="001874A9" w:rsidP="00CA4A51">
            <w:pPr>
              <w:rPr>
                <w:sz w:val="32"/>
                <w:szCs w:val="32"/>
              </w:rPr>
            </w:pPr>
            <w:r w:rsidRPr="00097CE7">
              <w:rPr>
                <w:sz w:val="32"/>
                <w:szCs w:val="32"/>
              </w:rPr>
              <w:t>Эффективность искусственного осеменения коров и тёлок проявляется в полной мере при проведении целенаправленной селекционно-племенной работы, полноценного кормления и правильного содержания скота, наличии квалифицированных кадров по осеменению животных, обеспечении пунктов искусственного осеменения необходимым оборудованием, приборами и инструментами.</w:t>
            </w:r>
          </w:p>
          <w:p w14:paraId="39DC1A93" w14:textId="5E4BA720" w:rsidR="00CA4A6B" w:rsidRPr="00A3487C" w:rsidRDefault="00CA4A6B" w:rsidP="00CA4A6B">
            <w:pPr>
              <w:rPr>
                <w:sz w:val="32"/>
                <w:szCs w:val="32"/>
              </w:rPr>
            </w:pPr>
            <w:r>
              <w:rPr>
                <w:sz w:val="32"/>
                <w:szCs w:val="32"/>
              </w:rPr>
              <w:lastRenderedPageBreak/>
              <w:t xml:space="preserve">   </w:t>
            </w:r>
            <w:r w:rsidR="00AD2305">
              <w:rPr>
                <w:sz w:val="32"/>
                <w:szCs w:val="32"/>
              </w:rPr>
              <w:t xml:space="preserve">ООО </w:t>
            </w:r>
            <w:r w:rsidR="00AD2305" w:rsidRPr="00A3487C">
              <w:rPr>
                <w:sz w:val="32"/>
                <w:szCs w:val="32"/>
              </w:rPr>
              <w:t>«</w:t>
            </w:r>
            <w:r w:rsidRPr="00A3487C">
              <w:rPr>
                <w:sz w:val="32"/>
                <w:szCs w:val="32"/>
              </w:rPr>
              <w:t xml:space="preserve">Амурветпром» предлагает для проведения искусственного осеменения животных семя </w:t>
            </w:r>
            <w:r w:rsidR="00AD2305" w:rsidRPr="00A3487C">
              <w:rPr>
                <w:sz w:val="32"/>
                <w:szCs w:val="32"/>
              </w:rPr>
              <w:t>быков-производителей,</w:t>
            </w:r>
            <w:r w:rsidRPr="00A3487C">
              <w:rPr>
                <w:sz w:val="32"/>
                <w:szCs w:val="32"/>
              </w:rPr>
              <w:t xml:space="preserve"> проверенных по качеству потомства нескольких пород по направлению продуктив</w:t>
            </w:r>
            <w:r>
              <w:rPr>
                <w:sz w:val="32"/>
                <w:szCs w:val="32"/>
              </w:rPr>
              <w:t xml:space="preserve">ности: </w:t>
            </w:r>
            <w:r w:rsidRPr="00087C3E">
              <w:rPr>
                <w:b/>
                <w:sz w:val="32"/>
                <w:szCs w:val="32"/>
                <w:u w:val="single"/>
              </w:rPr>
              <w:t>молочно-мясного</w:t>
            </w:r>
            <w:r w:rsidRPr="00A3487C">
              <w:rPr>
                <w:sz w:val="32"/>
                <w:szCs w:val="32"/>
              </w:rPr>
              <w:t xml:space="preserve"> - симменталь</w:t>
            </w:r>
            <w:r>
              <w:rPr>
                <w:sz w:val="32"/>
                <w:szCs w:val="32"/>
              </w:rPr>
              <w:t xml:space="preserve">ская; </w:t>
            </w:r>
            <w:r w:rsidRPr="00087C3E">
              <w:rPr>
                <w:b/>
                <w:sz w:val="32"/>
                <w:szCs w:val="32"/>
                <w:u w:val="single"/>
              </w:rPr>
              <w:t>молочного</w:t>
            </w:r>
            <w:r w:rsidRPr="00A3487C">
              <w:rPr>
                <w:sz w:val="32"/>
                <w:szCs w:val="32"/>
              </w:rPr>
              <w:t xml:space="preserve"> - голштинская (чёрно-пёстрой и красно</w:t>
            </w:r>
            <w:r w:rsidR="00AD2305">
              <w:rPr>
                <w:sz w:val="32"/>
                <w:szCs w:val="32"/>
              </w:rPr>
              <w:t>-пёстрой масти), айширская</w:t>
            </w:r>
            <w:r>
              <w:rPr>
                <w:sz w:val="32"/>
                <w:szCs w:val="32"/>
              </w:rPr>
              <w:t xml:space="preserve">; </w:t>
            </w:r>
            <w:r w:rsidRPr="00087C3E">
              <w:rPr>
                <w:b/>
                <w:sz w:val="32"/>
                <w:szCs w:val="32"/>
              </w:rPr>
              <w:t>мясного</w:t>
            </w:r>
            <w:r w:rsidRPr="00A3487C">
              <w:rPr>
                <w:sz w:val="32"/>
                <w:szCs w:val="32"/>
              </w:rPr>
              <w:t xml:space="preserve"> – герефордская.</w:t>
            </w:r>
          </w:p>
          <w:p w14:paraId="4BF44561" w14:textId="440998C9" w:rsidR="00CA4A6B" w:rsidRPr="00A3487C" w:rsidRDefault="00CA4A6B" w:rsidP="00CA4A6B">
            <w:pPr>
              <w:ind w:firstLine="860"/>
              <w:rPr>
                <w:sz w:val="32"/>
                <w:szCs w:val="32"/>
              </w:rPr>
            </w:pPr>
            <w:r w:rsidRPr="00A3487C">
              <w:rPr>
                <w:sz w:val="32"/>
                <w:szCs w:val="32"/>
              </w:rPr>
              <w:t xml:space="preserve">Продуктивность матерей быков-производителей составляет свыше </w:t>
            </w:r>
            <w:smartTag w:uri="urn:schemas-microsoft-com:office:smarttags" w:element="metricconverter">
              <w:smartTagPr>
                <w:attr w:name="ProductID" w:val="7000 кг"/>
              </w:smartTagPr>
              <w:r w:rsidRPr="00A3487C">
                <w:rPr>
                  <w:sz w:val="32"/>
                  <w:szCs w:val="32"/>
                </w:rPr>
                <w:t>7000 кг</w:t>
              </w:r>
            </w:smartTag>
            <w:r w:rsidRPr="00A3487C">
              <w:rPr>
                <w:sz w:val="32"/>
                <w:szCs w:val="32"/>
              </w:rPr>
              <w:t xml:space="preserve"> молока за лактацию, среднесуточные привесы молодняка 800-</w:t>
            </w:r>
            <w:smartTag w:uri="urn:schemas-microsoft-com:office:smarttags" w:element="metricconverter">
              <w:smartTagPr>
                <w:attr w:name="ProductID" w:val="1000 грамм"/>
              </w:smartTagPr>
              <w:r w:rsidRPr="00A3487C">
                <w:rPr>
                  <w:sz w:val="32"/>
                  <w:szCs w:val="32"/>
                </w:rPr>
                <w:t>1000 грамм</w:t>
              </w:r>
            </w:smartTag>
            <w:r w:rsidRPr="00A3487C">
              <w:rPr>
                <w:sz w:val="32"/>
                <w:szCs w:val="32"/>
              </w:rPr>
              <w:t xml:space="preserve"> в сутки.</w:t>
            </w:r>
            <w:r>
              <w:rPr>
                <w:sz w:val="32"/>
                <w:szCs w:val="32"/>
              </w:rPr>
              <w:t xml:space="preserve"> </w:t>
            </w:r>
            <w:r w:rsidRPr="00A3487C">
              <w:rPr>
                <w:sz w:val="32"/>
                <w:szCs w:val="32"/>
              </w:rPr>
              <w:t xml:space="preserve">Стоимость одного </w:t>
            </w:r>
            <w:r w:rsidR="00AD2305" w:rsidRPr="00A3487C">
              <w:rPr>
                <w:sz w:val="32"/>
                <w:szCs w:val="32"/>
              </w:rPr>
              <w:t>осеменения составляет</w:t>
            </w:r>
            <w:r w:rsidRPr="00A3487C">
              <w:rPr>
                <w:sz w:val="32"/>
                <w:szCs w:val="32"/>
              </w:rPr>
              <w:t xml:space="preserve"> </w:t>
            </w:r>
            <w:r w:rsidR="008F6637">
              <w:rPr>
                <w:b/>
                <w:sz w:val="32"/>
                <w:szCs w:val="32"/>
                <w:u w:val="single"/>
              </w:rPr>
              <w:t>15</w:t>
            </w:r>
            <w:r>
              <w:rPr>
                <w:b/>
                <w:sz w:val="32"/>
                <w:szCs w:val="32"/>
                <w:u w:val="single"/>
              </w:rPr>
              <w:t>0</w:t>
            </w:r>
            <w:r w:rsidRPr="000A1053">
              <w:rPr>
                <w:b/>
                <w:sz w:val="32"/>
                <w:szCs w:val="32"/>
                <w:u w:val="single"/>
              </w:rPr>
              <w:t xml:space="preserve"> рублей</w:t>
            </w:r>
            <w:r w:rsidRPr="00A3487C">
              <w:rPr>
                <w:sz w:val="32"/>
                <w:szCs w:val="32"/>
              </w:rPr>
              <w:t>.</w:t>
            </w:r>
          </w:p>
          <w:p w14:paraId="75167B1E" w14:textId="36D1AF95" w:rsidR="005F0599" w:rsidRPr="00B5344C" w:rsidRDefault="005F0599" w:rsidP="00612DE2">
            <w:pPr>
              <w:jc w:val="center"/>
              <w:rPr>
                <w:color w:val="000000"/>
                <w:sz w:val="32"/>
                <w:szCs w:val="36"/>
                <w:u w:val="single"/>
              </w:rPr>
            </w:pPr>
            <w:r w:rsidRPr="005F0599">
              <w:rPr>
                <w:color w:val="000000"/>
                <w:sz w:val="32"/>
                <w:szCs w:val="36"/>
                <w:u w:val="single"/>
              </w:rPr>
              <w:t xml:space="preserve"> </w:t>
            </w:r>
            <w:r w:rsidR="003A1E91">
              <w:rPr>
                <w:color w:val="000000"/>
                <w:sz w:val="32"/>
                <w:szCs w:val="36"/>
                <w:u w:val="single"/>
              </w:rPr>
              <w:t xml:space="preserve">Так </w:t>
            </w:r>
            <w:r w:rsidR="00AD2305">
              <w:rPr>
                <w:color w:val="000000"/>
                <w:sz w:val="32"/>
                <w:szCs w:val="36"/>
                <w:u w:val="single"/>
              </w:rPr>
              <w:t>же ООО</w:t>
            </w:r>
            <w:r w:rsidRPr="005F0599">
              <w:rPr>
                <w:color w:val="000000"/>
                <w:sz w:val="32"/>
                <w:szCs w:val="36"/>
                <w:u w:val="single"/>
              </w:rPr>
              <w:t xml:space="preserve"> «Амурветпром» </w:t>
            </w:r>
            <w:r w:rsidR="00AD2305" w:rsidRPr="005F0599">
              <w:rPr>
                <w:color w:val="000000"/>
                <w:sz w:val="32"/>
                <w:szCs w:val="36"/>
                <w:u w:val="single"/>
              </w:rPr>
              <w:t>предлагает проведение</w:t>
            </w:r>
            <w:r w:rsidRPr="005F0599">
              <w:rPr>
                <w:color w:val="000000"/>
                <w:sz w:val="32"/>
                <w:szCs w:val="36"/>
                <w:u w:val="single"/>
              </w:rPr>
              <w:t xml:space="preserve"> обследования физиологического состояния репродуктивных систем крупного рогатого скота УЗИ-сканером С помощью УЗИ-диагностики зародыш можно увидеть через месяц после успешного осеменения, кроме того,</w:t>
            </w:r>
            <w:r w:rsidR="003A1E91">
              <w:rPr>
                <w:color w:val="000000"/>
                <w:sz w:val="32"/>
                <w:szCs w:val="36"/>
                <w:u w:val="single"/>
              </w:rPr>
              <w:t xml:space="preserve"> </w:t>
            </w:r>
            <w:r w:rsidRPr="005F0599">
              <w:rPr>
                <w:color w:val="000000"/>
                <w:sz w:val="32"/>
                <w:szCs w:val="36"/>
                <w:u w:val="single"/>
              </w:rPr>
              <w:t>сканеры пом</w:t>
            </w:r>
            <w:r w:rsidR="003A1E91">
              <w:rPr>
                <w:color w:val="000000"/>
                <w:sz w:val="32"/>
                <w:szCs w:val="36"/>
                <w:u w:val="single"/>
              </w:rPr>
              <w:t>о</w:t>
            </w:r>
            <w:r w:rsidRPr="005F0599">
              <w:rPr>
                <w:color w:val="000000"/>
                <w:sz w:val="32"/>
                <w:szCs w:val="36"/>
                <w:u w:val="single"/>
              </w:rPr>
              <w:t xml:space="preserve">гают обнаружить гинекологические проблемы и </w:t>
            </w:r>
          </w:p>
        </w:tc>
        <w:tc>
          <w:tcPr>
            <w:tcW w:w="5760" w:type="dxa"/>
            <w:tcBorders>
              <w:top w:val="nil"/>
              <w:left w:val="nil"/>
              <w:bottom w:val="nil"/>
              <w:right w:val="nil"/>
            </w:tcBorders>
          </w:tcPr>
          <w:p w14:paraId="7A7E28C7" w14:textId="5E4574A2" w:rsidR="003A1E91" w:rsidRDefault="00B478B0" w:rsidP="00E70BA4">
            <w:pPr>
              <w:rPr>
                <w:color w:val="000000"/>
                <w:sz w:val="32"/>
                <w:szCs w:val="36"/>
                <w:u w:val="single"/>
              </w:rPr>
            </w:pPr>
            <w:r>
              <w:rPr>
                <w:sz w:val="32"/>
                <w:szCs w:val="32"/>
              </w:rPr>
              <w:lastRenderedPageBreak/>
              <w:t xml:space="preserve"> </w:t>
            </w:r>
            <w:r w:rsidR="00CA4A6B" w:rsidRPr="005F0599">
              <w:rPr>
                <w:color w:val="000000"/>
                <w:sz w:val="32"/>
                <w:szCs w:val="36"/>
                <w:u w:val="single"/>
              </w:rPr>
              <w:t>заболевания.</w:t>
            </w:r>
            <w:r w:rsidR="003A1E91">
              <w:rPr>
                <w:color w:val="000000"/>
                <w:sz w:val="32"/>
                <w:szCs w:val="36"/>
                <w:u w:val="single"/>
              </w:rPr>
              <w:t xml:space="preserve"> </w:t>
            </w:r>
            <w:bookmarkStart w:id="0" w:name="_GoBack"/>
            <w:bookmarkEnd w:id="0"/>
            <w:r w:rsidR="00AD2305">
              <w:rPr>
                <w:color w:val="000000"/>
                <w:sz w:val="32"/>
                <w:szCs w:val="36"/>
                <w:u w:val="single"/>
              </w:rPr>
              <w:t>Например,</w:t>
            </w:r>
            <w:r w:rsidR="003A1E91">
              <w:rPr>
                <w:color w:val="000000"/>
                <w:sz w:val="32"/>
                <w:szCs w:val="36"/>
                <w:u w:val="single"/>
              </w:rPr>
              <w:t xml:space="preserve"> опреде</w:t>
            </w:r>
            <w:r w:rsidR="00CA4A6B">
              <w:rPr>
                <w:color w:val="000000"/>
                <w:sz w:val="32"/>
                <w:szCs w:val="36"/>
                <w:u w:val="single"/>
              </w:rPr>
              <w:t>лить остаточное желтое тело,</w:t>
            </w:r>
            <w:r w:rsidR="003A1E91">
              <w:rPr>
                <w:color w:val="000000"/>
                <w:sz w:val="32"/>
                <w:szCs w:val="36"/>
                <w:u w:val="single"/>
              </w:rPr>
              <w:t xml:space="preserve"> </w:t>
            </w:r>
            <w:r w:rsidR="00CA4A6B">
              <w:rPr>
                <w:color w:val="000000"/>
                <w:sz w:val="32"/>
                <w:szCs w:val="36"/>
                <w:u w:val="single"/>
              </w:rPr>
              <w:t>которое пр</w:t>
            </w:r>
            <w:r w:rsidR="003A1E91">
              <w:rPr>
                <w:color w:val="000000"/>
                <w:sz w:val="32"/>
                <w:szCs w:val="36"/>
                <w:u w:val="single"/>
              </w:rPr>
              <w:t>е</w:t>
            </w:r>
            <w:r w:rsidR="00CA4A6B">
              <w:rPr>
                <w:color w:val="000000"/>
                <w:sz w:val="32"/>
                <w:szCs w:val="36"/>
                <w:u w:val="single"/>
              </w:rPr>
              <w:t xml:space="preserve">пятствует овуляции </w:t>
            </w:r>
            <w:r w:rsidR="00AD2305">
              <w:rPr>
                <w:color w:val="000000"/>
                <w:sz w:val="32"/>
                <w:szCs w:val="36"/>
                <w:u w:val="single"/>
              </w:rPr>
              <w:t>фолликулов (</w:t>
            </w:r>
            <w:r w:rsidR="00CA4A6B">
              <w:rPr>
                <w:color w:val="000000"/>
                <w:sz w:val="32"/>
                <w:szCs w:val="36"/>
                <w:u w:val="single"/>
              </w:rPr>
              <w:t>выходу яйцеклетки</w:t>
            </w:r>
            <w:r w:rsidR="00AD2305">
              <w:rPr>
                <w:color w:val="000000"/>
                <w:sz w:val="32"/>
                <w:szCs w:val="36"/>
                <w:u w:val="single"/>
              </w:rPr>
              <w:t>). С</w:t>
            </w:r>
            <w:r w:rsidR="00CA4A6B">
              <w:rPr>
                <w:color w:val="000000"/>
                <w:sz w:val="32"/>
                <w:szCs w:val="36"/>
                <w:u w:val="single"/>
              </w:rPr>
              <w:t xml:space="preserve"> ростом продуктивности коров неизбежно будут проявля</w:t>
            </w:r>
            <w:r w:rsidR="003A1E91">
              <w:rPr>
                <w:color w:val="000000"/>
                <w:sz w:val="32"/>
                <w:szCs w:val="36"/>
                <w:u w:val="single"/>
              </w:rPr>
              <w:t>ю</w:t>
            </w:r>
            <w:r w:rsidR="00CA4A6B">
              <w:rPr>
                <w:color w:val="000000"/>
                <w:sz w:val="32"/>
                <w:szCs w:val="36"/>
                <w:u w:val="single"/>
              </w:rPr>
              <w:t>тся проблемы с воспроизводством.</w:t>
            </w:r>
            <w:r w:rsidR="003A1E91">
              <w:rPr>
                <w:color w:val="000000"/>
                <w:sz w:val="32"/>
                <w:szCs w:val="36"/>
                <w:u w:val="single"/>
              </w:rPr>
              <w:t xml:space="preserve"> </w:t>
            </w:r>
            <w:r w:rsidR="00CA4A6B">
              <w:rPr>
                <w:color w:val="000000"/>
                <w:sz w:val="32"/>
                <w:szCs w:val="36"/>
                <w:u w:val="single"/>
              </w:rPr>
              <w:t>Удлиняется сервис-период в связи с ростом заболеваемости органов репродуктивно</w:t>
            </w:r>
            <w:r w:rsidR="003A1E91">
              <w:rPr>
                <w:color w:val="000000"/>
                <w:sz w:val="32"/>
                <w:szCs w:val="36"/>
                <w:u w:val="single"/>
              </w:rPr>
              <w:t>й</w:t>
            </w:r>
            <w:r w:rsidR="00CA4A6B">
              <w:rPr>
                <w:color w:val="000000"/>
                <w:sz w:val="32"/>
                <w:szCs w:val="36"/>
                <w:u w:val="single"/>
              </w:rPr>
              <w:t xml:space="preserve"> сферы,</w:t>
            </w:r>
            <w:r w:rsidR="003A1E91">
              <w:rPr>
                <w:color w:val="000000"/>
                <w:sz w:val="32"/>
                <w:szCs w:val="36"/>
                <w:u w:val="single"/>
              </w:rPr>
              <w:t xml:space="preserve"> </w:t>
            </w:r>
            <w:r w:rsidR="00CA4A6B">
              <w:rPr>
                <w:color w:val="000000"/>
                <w:sz w:val="32"/>
                <w:szCs w:val="36"/>
                <w:u w:val="single"/>
              </w:rPr>
              <w:t>многократные осеменения по этой же причине.</w:t>
            </w:r>
            <w:r w:rsidR="003A1E91">
              <w:rPr>
                <w:color w:val="000000"/>
                <w:sz w:val="32"/>
                <w:szCs w:val="36"/>
                <w:u w:val="single"/>
              </w:rPr>
              <w:t xml:space="preserve"> </w:t>
            </w:r>
            <w:r w:rsidR="00CA4A6B">
              <w:rPr>
                <w:color w:val="000000"/>
                <w:sz w:val="32"/>
                <w:szCs w:val="36"/>
                <w:u w:val="single"/>
              </w:rPr>
              <w:t>Зачастую в хозяйствах просто не могут своевременно сделать заклю</w:t>
            </w:r>
            <w:r w:rsidR="003A1E91">
              <w:rPr>
                <w:color w:val="000000"/>
                <w:sz w:val="32"/>
                <w:szCs w:val="36"/>
                <w:u w:val="single"/>
              </w:rPr>
              <w:t xml:space="preserve">чение о том, </w:t>
            </w:r>
            <w:r w:rsidR="00CA4A6B">
              <w:rPr>
                <w:color w:val="000000"/>
                <w:sz w:val="32"/>
                <w:szCs w:val="36"/>
                <w:u w:val="single"/>
              </w:rPr>
              <w:t>стельная корова или яловая.</w:t>
            </w:r>
            <w:r w:rsidR="003A1E91">
              <w:rPr>
                <w:color w:val="000000"/>
                <w:sz w:val="32"/>
                <w:szCs w:val="36"/>
                <w:u w:val="single"/>
              </w:rPr>
              <w:t xml:space="preserve"> </w:t>
            </w:r>
            <w:r w:rsidR="00CA4A6B">
              <w:rPr>
                <w:color w:val="000000"/>
                <w:sz w:val="32"/>
                <w:szCs w:val="36"/>
                <w:u w:val="single"/>
              </w:rPr>
              <w:t>При помощи УЗИ-диагностики</w:t>
            </w:r>
            <w:r w:rsidR="003A1E91">
              <w:rPr>
                <w:color w:val="000000"/>
                <w:sz w:val="32"/>
                <w:szCs w:val="36"/>
                <w:u w:val="single"/>
              </w:rPr>
              <w:t xml:space="preserve"> </w:t>
            </w:r>
            <w:r w:rsidR="00CA4A6B">
              <w:rPr>
                <w:color w:val="000000"/>
                <w:sz w:val="32"/>
                <w:szCs w:val="36"/>
                <w:u w:val="single"/>
              </w:rPr>
              <w:t>все эти проблемы можно исключить,</w:t>
            </w:r>
            <w:r w:rsidR="003A1E91">
              <w:rPr>
                <w:color w:val="000000"/>
                <w:sz w:val="32"/>
                <w:szCs w:val="36"/>
                <w:u w:val="single"/>
              </w:rPr>
              <w:t xml:space="preserve"> </w:t>
            </w:r>
            <w:r w:rsidR="00CA4A6B">
              <w:rPr>
                <w:color w:val="000000"/>
                <w:sz w:val="32"/>
                <w:szCs w:val="36"/>
                <w:u w:val="single"/>
              </w:rPr>
              <w:t>если грамотно внедрить данный метод в процесс воспроизводства.</w:t>
            </w:r>
            <w:r w:rsidR="003A1E91">
              <w:rPr>
                <w:color w:val="000000"/>
                <w:sz w:val="32"/>
                <w:szCs w:val="36"/>
                <w:u w:val="single"/>
              </w:rPr>
              <w:t xml:space="preserve"> </w:t>
            </w:r>
            <w:r w:rsidR="00CA4A6B">
              <w:rPr>
                <w:color w:val="000000"/>
                <w:sz w:val="32"/>
                <w:szCs w:val="36"/>
                <w:u w:val="single"/>
              </w:rPr>
              <w:t>Преимущество УЗИ-диагностики по сравнению с</w:t>
            </w:r>
            <w:r w:rsidR="00CA4A6B">
              <w:rPr>
                <w:sz w:val="32"/>
                <w:szCs w:val="32"/>
              </w:rPr>
              <w:t xml:space="preserve"> </w:t>
            </w:r>
            <w:r w:rsidR="00E70BA4">
              <w:rPr>
                <w:color w:val="000000"/>
                <w:sz w:val="32"/>
                <w:szCs w:val="36"/>
                <w:u w:val="single"/>
              </w:rPr>
              <w:t>ректальным и лаб</w:t>
            </w:r>
            <w:r w:rsidR="003A1E91">
              <w:rPr>
                <w:color w:val="000000"/>
                <w:sz w:val="32"/>
                <w:szCs w:val="36"/>
                <w:u w:val="single"/>
              </w:rPr>
              <w:t>о</w:t>
            </w:r>
            <w:r w:rsidR="00E70BA4">
              <w:rPr>
                <w:color w:val="000000"/>
                <w:sz w:val="32"/>
                <w:szCs w:val="36"/>
                <w:u w:val="single"/>
              </w:rPr>
              <w:t>раторным методом неоспоримо.</w:t>
            </w:r>
            <w:r w:rsidR="003A1E91">
              <w:rPr>
                <w:color w:val="000000"/>
                <w:sz w:val="32"/>
                <w:szCs w:val="36"/>
                <w:u w:val="single"/>
              </w:rPr>
              <w:t xml:space="preserve"> </w:t>
            </w:r>
            <w:r w:rsidR="00E70BA4">
              <w:rPr>
                <w:color w:val="000000"/>
                <w:sz w:val="32"/>
                <w:szCs w:val="36"/>
                <w:u w:val="single"/>
              </w:rPr>
              <w:t>Судите сами: диагноз на стельность можно поставить на 30-37 день, причём на экране мы сами увидим эмбрион,</w:t>
            </w:r>
            <w:r w:rsidR="003A1E91">
              <w:rPr>
                <w:color w:val="000000"/>
                <w:sz w:val="32"/>
                <w:szCs w:val="36"/>
                <w:u w:val="single"/>
              </w:rPr>
              <w:t xml:space="preserve"> </w:t>
            </w:r>
            <w:r w:rsidR="00E70BA4">
              <w:rPr>
                <w:color w:val="000000"/>
                <w:sz w:val="32"/>
                <w:szCs w:val="36"/>
                <w:u w:val="single"/>
              </w:rPr>
              <w:t>в отлич</w:t>
            </w:r>
            <w:r w:rsidR="003A1E91">
              <w:rPr>
                <w:color w:val="000000"/>
                <w:sz w:val="32"/>
                <w:szCs w:val="36"/>
                <w:u w:val="single"/>
              </w:rPr>
              <w:t>и</w:t>
            </w:r>
            <w:r w:rsidR="00E70BA4">
              <w:rPr>
                <w:color w:val="000000"/>
                <w:sz w:val="32"/>
                <w:szCs w:val="36"/>
                <w:u w:val="single"/>
              </w:rPr>
              <w:t>е от ректального метода, при котором стельность определяется в более поз</w:t>
            </w:r>
            <w:r w:rsidR="003A1E91">
              <w:rPr>
                <w:color w:val="000000"/>
                <w:sz w:val="32"/>
                <w:szCs w:val="36"/>
                <w:u w:val="single"/>
              </w:rPr>
              <w:t>д</w:t>
            </w:r>
            <w:r w:rsidR="00E70BA4">
              <w:rPr>
                <w:color w:val="000000"/>
                <w:sz w:val="32"/>
                <w:szCs w:val="36"/>
                <w:u w:val="single"/>
              </w:rPr>
              <w:t>ний срок.</w:t>
            </w:r>
            <w:r w:rsidR="003A1E91">
              <w:rPr>
                <w:color w:val="000000"/>
                <w:sz w:val="32"/>
                <w:szCs w:val="36"/>
                <w:u w:val="single"/>
              </w:rPr>
              <w:t xml:space="preserve"> </w:t>
            </w:r>
            <w:r w:rsidR="00E70BA4">
              <w:rPr>
                <w:color w:val="000000"/>
                <w:sz w:val="32"/>
                <w:szCs w:val="36"/>
                <w:u w:val="single"/>
              </w:rPr>
              <w:t>При ректальном исследовании довольно высок процент ошибок.</w:t>
            </w:r>
            <w:r w:rsidR="003A1E91">
              <w:rPr>
                <w:color w:val="000000"/>
                <w:sz w:val="32"/>
                <w:szCs w:val="36"/>
                <w:u w:val="single"/>
              </w:rPr>
              <w:t xml:space="preserve"> </w:t>
            </w:r>
            <w:r w:rsidR="00C97864">
              <w:rPr>
                <w:color w:val="000000"/>
                <w:sz w:val="32"/>
                <w:szCs w:val="36"/>
                <w:u w:val="single"/>
              </w:rPr>
              <w:t xml:space="preserve">У коров с помощью УЗИ-сканера можно визуально увидеть состояние яичников и их </w:t>
            </w:r>
            <w:r w:rsidR="00C97864">
              <w:rPr>
                <w:color w:val="000000"/>
                <w:sz w:val="32"/>
                <w:szCs w:val="36"/>
                <w:u w:val="single"/>
              </w:rPr>
              <w:lastRenderedPageBreak/>
              <w:t>структу</w:t>
            </w:r>
            <w:r w:rsidR="00AE320B">
              <w:rPr>
                <w:color w:val="000000"/>
                <w:sz w:val="32"/>
                <w:szCs w:val="36"/>
                <w:u w:val="single"/>
              </w:rPr>
              <w:t>ру,</w:t>
            </w:r>
            <w:r w:rsidR="003A1E91">
              <w:rPr>
                <w:color w:val="000000"/>
                <w:sz w:val="32"/>
                <w:szCs w:val="36"/>
                <w:u w:val="single"/>
              </w:rPr>
              <w:t xml:space="preserve"> </w:t>
            </w:r>
            <w:r w:rsidR="00AE320B">
              <w:rPr>
                <w:color w:val="000000"/>
                <w:sz w:val="32"/>
                <w:szCs w:val="36"/>
                <w:u w:val="single"/>
              </w:rPr>
              <w:t>поставить диагноз и назна</w:t>
            </w:r>
            <w:r w:rsidR="003A1E91">
              <w:rPr>
                <w:color w:val="000000"/>
                <w:sz w:val="32"/>
                <w:szCs w:val="36"/>
                <w:u w:val="single"/>
              </w:rPr>
              <w:t>чить схему лечения,</w:t>
            </w:r>
            <w:r w:rsidR="004A1279">
              <w:rPr>
                <w:color w:val="000000"/>
                <w:sz w:val="32"/>
                <w:szCs w:val="36"/>
                <w:u w:val="single"/>
              </w:rPr>
              <w:t xml:space="preserve"> </w:t>
            </w:r>
            <w:r w:rsidR="003A1E91">
              <w:rPr>
                <w:color w:val="000000"/>
                <w:sz w:val="32"/>
                <w:szCs w:val="36"/>
                <w:u w:val="single"/>
              </w:rPr>
              <w:t>а</w:t>
            </w:r>
            <w:r w:rsidR="004A1279">
              <w:rPr>
                <w:color w:val="000000"/>
                <w:sz w:val="32"/>
                <w:szCs w:val="36"/>
                <w:u w:val="single"/>
              </w:rPr>
              <w:t xml:space="preserve"> </w:t>
            </w:r>
            <w:r w:rsidR="00AD2305">
              <w:rPr>
                <w:color w:val="000000"/>
                <w:sz w:val="32"/>
                <w:szCs w:val="36"/>
                <w:u w:val="single"/>
              </w:rPr>
              <w:t>также</w:t>
            </w:r>
            <w:r w:rsidR="004A1279">
              <w:rPr>
                <w:color w:val="000000"/>
                <w:sz w:val="32"/>
                <w:szCs w:val="36"/>
                <w:u w:val="single"/>
              </w:rPr>
              <w:t xml:space="preserve"> не зная дату осемене</w:t>
            </w:r>
            <w:r w:rsidR="003A1E91">
              <w:rPr>
                <w:color w:val="000000"/>
                <w:sz w:val="32"/>
                <w:szCs w:val="36"/>
                <w:u w:val="single"/>
              </w:rPr>
              <w:t>ния опреде</w:t>
            </w:r>
            <w:r w:rsidR="004A1279">
              <w:rPr>
                <w:color w:val="000000"/>
                <w:sz w:val="32"/>
                <w:szCs w:val="36"/>
                <w:u w:val="single"/>
              </w:rPr>
              <w:t xml:space="preserve">лить возраст плода. </w:t>
            </w:r>
            <w:r w:rsidR="004A1279" w:rsidRPr="004A1279">
              <w:rPr>
                <w:b/>
                <w:color w:val="000000"/>
                <w:sz w:val="32"/>
                <w:szCs w:val="36"/>
                <w:u w:val="single"/>
              </w:rPr>
              <w:t>Стоимость одного исследова</w:t>
            </w:r>
            <w:r w:rsidR="003A1E91">
              <w:rPr>
                <w:b/>
                <w:color w:val="000000"/>
                <w:sz w:val="32"/>
                <w:szCs w:val="36"/>
                <w:u w:val="single"/>
              </w:rPr>
              <w:t>ния соста</w:t>
            </w:r>
            <w:r w:rsidR="004A1279" w:rsidRPr="004A1279">
              <w:rPr>
                <w:b/>
                <w:color w:val="000000"/>
                <w:sz w:val="32"/>
                <w:szCs w:val="36"/>
                <w:u w:val="single"/>
              </w:rPr>
              <w:t>вляет</w:t>
            </w:r>
            <w:r w:rsidR="004A1279">
              <w:rPr>
                <w:color w:val="000000"/>
                <w:sz w:val="32"/>
                <w:szCs w:val="36"/>
                <w:u w:val="single"/>
              </w:rPr>
              <w:t xml:space="preserve"> </w:t>
            </w:r>
            <w:r w:rsidR="00AD2305">
              <w:rPr>
                <w:b/>
                <w:color w:val="000000"/>
                <w:sz w:val="32"/>
                <w:szCs w:val="36"/>
                <w:u w:val="single"/>
              </w:rPr>
              <w:t>4</w:t>
            </w:r>
            <w:r w:rsidR="004A1279">
              <w:rPr>
                <w:b/>
                <w:color w:val="000000"/>
                <w:sz w:val="32"/>
                <w:szCs w:val="36"/>
                <w:u w:val="single"/>
              </w:rPr>
              <w:t>00</w:t>
            </w:r>
            <w:r w:rsidR="008F6637">
              <w:rPr>
                <w:b/>
                <w:color w:val="000000"/>
                <w:sz w:val="32"/>
                <w:szCs w:val="36"/>
                <w:u w:val="single"/>
              </w:rPr>
              <w:t xml:space="preserve"> </w:t>
            </w:r>
            <w:r w:rsidR="004A1279">
              <w:rPr>
                <w:b/>
                <w:color w:val="000000"/>
                <w:sz w:val="32"/>
                <w:szCs w:val="36"/>
                <w:u w:val="single"/>
              </w:rPr>
              <w:t>рублей.</w:t>
            </w:r>
            <w:r w:rsidR="00E70BA4">
              <w:rPr>
                <w:color w:val="000000"/>
                <w:sz w:val="32"/>
                <w:szCs w:val="36"/>
                <w:u w:val="single"/>
              </w:rPr>
              <w:t xml:space="preserve"> </w:t>
            </w:r>
            <w:r w:rsidR="004A1279">
              <w:rPr>
                <w:color w:val="000000"/>
                <w:sz w:val="32"/>
                <w:szCs w:val="36"/>
                <w:u w:val="single"/>
              </w:rPr>
              <w:t xml:space="preserve">                                       </w:t>
            </w:r>
          </w:p>
          <w:p w14:paraId="54EF564C" w14:textId="77777777" w:rsidR="00E70BA4" w:rsidRPr="00CA4A6B" w:rsidRDefault="004A1279" w:rsidP="00E70BA4">
            <w:pPr>
              <w:rPr>
                <w:sz w:val="32"/>
                <w:szCs w:val="32"/>
              </w:rPr>
            </w:pPr>
            <w:r>
              <w:rPr>
                <w:color w:val="000000"/>
                <w:sz w:val="32"/>
                <w:szCs w:val="36"/>
                <w:u w:val="single"/>
              </w:rPr>
              <w:t xml:space="preserve"> </w:t>
            </w:r>
            <w:r w:rsidR="00E70BA4" w:rsidRPr="005F0599">
              <w:rPr>
                <w:color w:val="000000"/>
                <w:sz w:val="32"/>
                <w:szCs w:val="36"/>
                <w:u w:val="single"/>
              </w:rPr>
              <w:t>Не упустите свой шанс получить здоровое, крепкое потомство от Вашей коровы с хорошей продуктивностью.</w:t>
            </w:r>
          </w:p>
        </w:tc>
        <w:tc>
          <w:tcPr>
            <w:tcW w:w="5040" w:type="dxa"/>
            <w:tcBorders>
              <w:top w:val="single" w:sz="4" w:space="0" w:color="auto"/>
              <w:left w:val="nil"/>
              <w:bottom w:val="nil"/>
              <w:right w:val="nil"/>
            </w:tcBorders>
          </w:tcPr>
          <w:p w14:paraId="7CCE931F" w14:textId="77777777" w:rsidR="001874A9" w:rsidRPr="00A80890" w:rsidRDefault="001874A9" w:rsidP="001874A9">
            <w:pPr>
              <w:rPr>
                <w:b/>
                <w:sz w:val="32"/>
                <w:szCs w:val="32"/>
              </w:rPr>
            </w:pPr>
            <w:r w:rsidRPr="00A80890">
              <w:rPr>
                <w:b/>
                <w:sz w:val="32"/>
                <w:szCs w:val="32"/>
              </w:rPr>
              <w:lastRenderedPageBreak/>
              <w:t>Куда обращаться?</w:t>
            </w:r>
          </w:p>
          <w:p w14:paraId="1BEF1396" w14:textId="77777777" w:rsidR="001874A9" w:rsidRDefault="001874A9" w:rsidP="001874A9">
            <w:pPr>
              <w:rPr>
                <w:sz w:val="40"/>
                <w:szCs w:val="40"/>
              </w:rPr>
            </w:pPr>
          </w:p>
          <w:p w14:paraId="3DCF16C4" w14:textId="77777777" w:rsidR="001874A9" w:rsidRDefault="001874A9" w:rsidP="001874A9">
            <w:pPr>
              <w:rPr>
                <w:sz w:val="32"/>
                <w:szCs w:val="32"/>
              </w:rPr>
            </w:pPr>
            <w:r w:rsidRPr="00BE345A">
              <w:rPr>
                <w:sz w:val="32"/>
                <w:szCs w:val="32"/>
              </w:rPr>
              <w:t>На территории Вашего села работает пункт по искусственному осеменению животных расположенный по адресу:</w:t>
            </w:r>
          </w:p>
          <w:p w14:paraId="4CA93CA9" w14:textId="77777777" w:rsidR="001874A9" w:rsidRDefault="001874A9" w:rsidP="001874A9">
            <w:pPr>
              <w:rPr>
                <w:sz w:val="32"/>
                <w:szCs w:val="32"/>
              </w:rPr>
            </w:pPr>
          </w:p>
          <w:p w14:paraId="138908F9" w14:textId="77777777" w:rsidR="001874A9" w:rsidRDefault="001874A9" w:rsidP="001874A9">
            <w:pPr>
              <w:pBdr>
                <w:top w:val="single" w:sz="12" w:space="1" w:color="auto"/>
                <w:bottom w:val="single" w:sz="12" w:space="1" w:color="auto"/>
              </w:pBdr>
              <w:rPr>
                <w:sz w:val="32"/>
                <w:szCs w:val="32"/>
              </w:rPr>
            </w:pPr>
          </w:p>
          <w:p w14:paraId="0B29E950" w14:textId="77777777" w:rsidR="001874A9" w:rsidRDefault="001874A9" w:rsidP="001874A9">
            <w:pPr>
              <w:pBdr>
                <w:bottom w:val="single" w:sz="12" w:space="1" w:color="auto"/>
                <w:between w:val="single" w:sz="12" w:space="1" w:color="auto"/>
              </w:pBdr>
              <w:rPr>
                <w:sz w:val="32"/>
                <w:szCs w:val="32"/>
              </w:rPr>
            </w:pPr>
          </w:p>
          <w:p w14:paraId="61E86605" w14:textId="77777777" w:rsidR="001874A9" w:rsidRPr="001874A9" w:rsidRDefault="001874A9" w:rsidP="001874A9">
            <w:pPr>
              <w:rPr>
                <w:sz w:val="32"/>
                <w:szCs w:val="32"/>
              </w:rPr>
            </w:pPr>
          </w:p>
          <w:p w14:paraId="2B9EC45B" w14:textId="0FE6E6AB" w:rsidR="001874A9" w:rsidRPr="00BE345A" w:rsidRDefault="001874A9" w:rsidP="001874A9">
            <w:pPr>
              <w:rPr>
                <w:sz w:val="32"/>
                <w:szCs w:val="32"/>
              </w:rPr>
            </w:pPr>
            <w:r w:rsidRPr="00BE345A">
              <w:rPr>
                <w:sz w:val="32"/>
                <w:szCs w:val="32"/>
              </w:rPr>
              <w:t xml:space="preserve">По </w:t>
            </w:r>
            <w:r w:rsidR="00AD2305" w:rsidRPr="00BE345A">
              <w:rPr>
                <w:sz w:val="32"/>
                <w:szCs w:val="32"/>
              </w:rPr>
              <w:t>всем вопросам</w:t>
            </w:r>
            <w:r w:rsidRPr="00BE345A">
              <w:rPr>
                <w:sz w:val="32"/>
                <w:szCs w:val="32"/>
              </w:rPr>
              <w:t xml:space="preserve"> просьба обращаться к технику – осеменатору:</w:t>
            </w:r>
          </w:p>
          <w:p w14:paraId="04DF982D" w14:textId="77777777" w:rsidR="001874A9" w:rsidRPr="00CF6E89" w:rsidRDefault="001874A9" w:rsidP="001874A9">
            <w:pPr>
              <w:rPr>
                <w:sz w:val="40"/>
                <w:szCs w:val="40"/>
              </w:rPr>
            </w:pPr>
            <w:r w:rsidRPr="00CF6E89">
              <w:rPr>
                <w:sz w:val="40"/>
                <w:szCs w:val="40"/>
              </w:rPr>
              <w:t>___</w:t>
            </w:r>
            <w:r>
              <w:rPr>
                <w:sz w:val="40"/>
                <w:szCs w:val="40"/>
              </w:rPr>
              <w:t>_____________________</w:t>
            </w:r>
          </w:p>
          <w:p w14:paraId="10DDA3E8" w14:textId="77777777" w:rsidR="001874A9" w:rsidRPr="00CF6E89" w:rsidRDefault="001874A9" w:rsidP="001874A9">
            <w:r>
              <w:rPr>
                <w:sz w:val="40"/>
                <w:szCs w:val="40"/>
              </w:rPr>
              <w:t xml:space="preserve">                  </w:t>
            </w:r>
            <w:r w:rsidRPr="00CF6E89">
              <w:t xml:space="preserve"> (Ф.И.О</w:t>
            </w:r>
            <w:r>
              <w:t>)</w:t>
            </w:r>
          </w:p>
          <w:p w14:paraId="21E5BF8B" w14:textId="77777777" w:rsidR="001874A9" w:rsidRDefault="001874A9" w:rsidP="001874A9">
            <w:pPr>
              <w:rPr>
                <w:sz w:val="40"/>
                <w:szCs w:val="40"/>
              </w:rPr>
            </w:pPr>
            <w:r>
              <w:rPr>
                <w:sz w:val="40"/>
                <w:szCs w:val="40"/>
              </w:rPr>
              <w:t>________________________</w:t>
            </w:r>
          </w:p>
          <w:p w14:paraId="05F1FD2F" w14:textId="77777777" w:rsidR="001874A9" w:rsidRDefault="001874A9" w:rsidP="001874A9">
            <w:r>
              <w:rPr>
                <w:sz w:val="40"/>
                <w:szCs w:val="40"/>
              </w:rPr>
              <w:t xml:space="preserve">________________________   </w:t>
            </w:r>
            <w:r>
              <w:t xml:space="preserve">       </w:t>
            </w:r>
          </w:p>
          <w:p w14:paraId="2F8AA4B4" w14:textId="77777777" w:rsidR="001874A9" w:rsidRPr="00CF6E89" w:rsidRDefault="001874A9" w:rsidP="001874A9">
            <w:r>
              <w:t xml:space="preserve">                       </w:t>
            </w:r>
            <w:proofErr w:type="gramStart"/>
            <w:r>
              <w:t>(</w:t>
            </w:r>
            <w:r w:rsidRPr="00CF6E89">
              <w:t xml:space="preserve"> домашний</w:t>
            </w:r>
            <w:proofErr w:type="gramEnd"/>
            <w:r w:rsidRPr="00CF6E89">
              <w:t xml:space="preserve"> адрес</w:t>
            </w:r>
            <w:r>
              <w:t>)</w:t>
            </w:r>
          </w:p>
          <w:p w14:paraId="74DD62CE" w14:textId="77777777" w:rsidR="001874A9" w:rsidRDefault="001874A9" w:rsidP="001874A9">
            <w:pPr>
              <w:rPr>
                <w:sz w:val="40"/>
                <w:szCs w:val="40"/>
              </w:rPr>
            </w:pPr>
            <w:r>
              <w:rPr>
                <w:sz w:val="40"/>
                <w:szCs w:val="40"/>
              </w:rPr>
              <w:t>________________________</w:t>
            </w:r>
          </w:p>
          <w:p w14:paraId="6C247BBC" w14:textId="77777777" w:rsidR="001874A9" w:rsidRPr="00CF6E89" w:rsidRDefault="001874A9" w:rsidP="001874A9">
            <w:r>
              <w:rPr>
                <w:sz w:val="40"/>
                <w:szCs w:val="40"/>
              </w:rPr>
              <w:t xml:space="preserve">                 </w:t>
            </w:r>
            <w:r w:rsidRPr="00CF6E89">
              <w:t>(телефон)</w:t>
            </w:r>
          </w:p>
          <w:p w14:paraId="4EABC1B9" w14:textId="77777777" w:rsidR="001874A9" w:rsidRDefault="008F6637" w:rsidP="001874A9">
            <w:pPr>
              <w:rPr>
                <w:sz w:val="40"/>
                <w:szCs w:val="40"/>
              </w:rPr>
            </w:pPr>
            <w:r w:rsidRPr="008F0F88">
              <w:rPr>
                <w:noProof/>
                <w:sz w:val="40"/>
                <w:szCs w:val="40"/>
              </w:rPr>
              <w:drawing>
                <wp:inline distT="0" distB="0" distL="0" distR="0" wp14:anchorId="7BBD1C7B" wp14:editId="20FA87B5">
                  <wp:extent cx="2686050" cy="1571625"/>
                  <wp:effectExtent l="0" t="0" r="0" b="0"/>
                  <wp:docPr id="1" name="Рисунок 1" descr="calf1024-4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f1024-400x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1571625"/>
                          </a:xfrm>
                          <a:prstGeom prst="rect">
                            <a:avLst/>
                          </a:prstGeom>
                          <a:noFill/>
                          <a:ln>
                            <a:noFill/>
                          </a:ln>
                        </pic:spPr>
                      </pic:pic>
                    </a:graphicData>
                  </a:graphic>
                </wp:inline>
              </w:drawing>
            </w:r>
          </w:p>
          <w:p w14:paraId="2E33BBBC" w14:textId="77777777" w:rsidR="001874A9" w:rsidRDefault="001874A9" w:rsidP="001874A9">
            <w:pPr>
              <w:rPr>
                <w:sz w:val="40"/>
                <w:szCs w:val="40"/>
              </w:rPr>
            </w:pPr>
          </w:p>
          <w:p w14:paraId="11B5F9DC" w14:textId="77777777" w:rsidR="001874A9" w:rsidRDefault="001874A9" w:rsidP="001874A9">
            <w:pPr>
              <w:rPr>
                <w:b/>
                <w:sz w:val="72"/>
                <w:szCs w:val="72"/>
              </w:rPr>
            </w:pPr>
          </w:p>
          <w:p w14:paraId="0D3F293E" w14:textId="77777777" w:rsidR="001874A9" w:rsidRDefault="001874A9" w:rsidP="001874A9">
            <w:pPr>
              <w:rPr>
                <w:b/>
                <w:sz w:val="72"/>
                <w:szCs w:val="72"/>
              </w:rPr>
            </w:pPr>
          </w:p>
          <w:p w14:paraId="4B1DEB77" w14:textId="77777777" w:rsidR="001874A9" w:rsidRDefault="001874A9" w:rsidP="001874A9">
            <w:pPr>
              <w:rPr>
                <w:b/>
                <w:sz w:val="72"/>
                <w:szCs w:val="72"/>
              </w:rPr>
            </w:pPr>
          </w:p>
          <w:p w14:paraId="55DF1A0F" w14:textId="77777777" w:rsidR="001874A9" w:rsidRPr="00390D78" w:rsidRDefault="001874A9" w:rsidP="001874A9">
            <w:pPr>
              <w:jc w:val="center"/>
              <w:rPr>
                <w:b/>
                <w:sz w:val="72"/>
                <w:szCs w:val="72"/>
              </w:rPr>
            </w:pPr>
            <w:r w:rsidRPr="00390D78">
              <w:rPr>
                <w:b/>
                <w:sz w:val="72"/>
                <w:szCs w:val="72"/>
              </w:rPr>
              <w:t>Как получить</w:t>
            </w:r>
          </w:p>
          <w:p w14:paraId="6AF78584" w14:textId="77777777" w:rsidR="001874A9" w:rsidRPr="00390D78" w:rsidRDefault="001874A9" w:rsidP="001874A9">
            <w:pPr>
              <w:jc w:val="center"/>
              <w:rPr>
                <w:b/>
                <w:sz w:val="72"/>
                <w:szCs w:val="72"/>
              </w:rPr>
            </w:pPr>
            <w:r w:rsidRPr="00390D78">
              <w:rPr>
                <w:b/>
                <w:sz w:val="72"/>
                <w:szCs w:val="72"/>
              </w:rPr>
              <w:t>здорового</w:t>
            </w:r>
          </w:p>
          <w:p w14:paraId="34CA1184" w14:textId="77777777" w:rsidR="001874A9" w:rsidRPr="00390D78" w:rsidRDefault="001874A9" w:rsidP="001874A9">
            <w:pPr>
              <w:jc w:val="center"/>
              <w:rPr>
                <w:b/>
                <w:sz w:val="72"/>
                <w:szCs w:val="72"/>
              </w:rPr>
            </w:pPr>
            <w:r w:rsidRPr="00390D78">
              <w:rPr>
                <w:b/>
                <w:sz w:val="72"/>
                <w:szCs w:val="72"/>
              </w:rPr>
              <w:t>телёнка?</w:t>
            </w:r>
          </w:p>
          <w:p w14:paraId="470EB278" w14:textId="77777777" w:rsidR="001874A9" w:rsidRDefault="001874A9" w:rsidP="001874A9">
            <w:pPr>
              <w:rPr>
                <w:sz w:val="28"/>
                <w:szCs w:val="28"/>
              </w:rPr>
            </w:pPr>
          </w:p>
          <w:p w14:paraId="19E1844E" w14:textId="77777777" w:rsidR="001874A9" w:rsidRDefault="001874A9" w:rsidP="001874A9">
            <w:pPr>
              <w:rPr>
                <w:sz w:val="28"/>
                <w:szCs w:val="28"/>
              </w:rPr>
            </w:pPr>
          </w:p>
          <w:p w14:paraId="7B9D6E96" w14:textId="77777777" w:rsidR="001874A9" w:rsidRDefault="001874A9" w:rsidP="001874A9">
            <w:pPr>
              <w:rPr>
                <w:sz w:val="28"/>
                <w:szCs w:val="28"/>
              </w:rPr>
            </w:pPr>
          </w:p>
          <w:p w14:paraId="61A870EB" w14:textId="77777777" w:rsidR="001874A9" w:rsidRDefault="001874A9" w:rsidP="001874A9">
            <w:pPr>
              <w:rPr>
                <w:sz w:val="28"/>
                <w:szCs w:val="28"/>
              </w:rPr>
            </w:pPr>
          </w:p>
          <w:p w14:paraId="37EF700C" w14:textId="1318D478" w:rsidR="00A80890" w:rsidRPr="00AD2305" w:rsidRDefault="008F6637" w:rsidP="00AD2305">
            <w:pPr>
              <w:rPr>
                <w:sz w:val="28"/>
                <w:szCs w:val="28"/>
              </w:rPr>
            </w:pPr>
            <w:r w:rsidRPr="00CA4A6B">
              <w:rPr>
                <w:noProof/>
                <w:sz w:val="28"/>
                <w:szCs w:val="28"/>
              </w:rPr>
              <w:drawing>
                <wp:inline distT="0" distB="0" distL="0" distR="0" wp14:anchorId="4634E952" wp14:editId="1411F046">
                  <wp:extent cx="3648075" cy="2686050"/>
                  <wp:effectExtent l="19050" t="19050" r="9525" b="0"/>
                  <wp:docPr id="2" name="Рисунок 2" descr="DSC_085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851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8075" cy="2686050"/>
                          </a:xfrm>
                          <a:prstGeom prst="rect">
                            <a:avLst/>
                          </a:prstGeom>
                          <a:noFill/>
                          <a:ln w="6350" cmpd="sng">
                            <a:solidFill>
                              <a:srgbClr val="000000"/>
                            </a:solidFill>
                            <a:miter lim="800000"/>
                            <a:headEnd/>
                            <a:tailEnd/>
                          </a:ln>
                          <a:effectLst/>
                        </pic:spPr>
                      </pic:pic>
                    </a:graphicData>
                  </a:graphic>
                </wp:inline>
              </w:drawing>
            </w:r>
          </w:p>
        </w:tc>
      </w:tr>
      <w:tr w:rsidR="00AD2305" w14:paraId="1DFD708B" w14:textId="77777777">
        <w:trPr>
          <w:trHeight w:val="10428"/>
        </w:trPr>
        <w:tc>
          <w:tcPr>
            <w:tcW w:w="5400" w:type="dxa"/>
            <w:tcBorders>
              <w:top w:val="nil"/>
              <w:left w:val="nil"/>
              <w:bottom w:val="nil"/>
              <w:right w:val="nil"/>
            </w:tcBorders>
          </w:tcPr>
          <w:p w14:paraId="5E9D7399" w14:textId="77777777" w:rsidR="00AD2305" w:rsidRPr="0018719C" w:rsidRDefault="00AD2305" w:rsidP="004944CD"/>
        </w:tc>
        <w:tc>
          <w:tcPr>
            <w:tcW w:w="5760" w:type="dxa"/>
            <w:tcBorders>
              <w:top w:val="nil"/>
              <w:left w:val="nil"/>
              <w:bottom w:val="nil"/>
              <w:right w:val="nil"/>
            </w:tcBorders>
          </w:tcPr>
          <w:p w14:paraId="5968A520" w14:textId="77777777" w:rsidR="00AD2305" w:rsidRPr="00AD0112" w:rsidRDefault="00AD2305" w:rsidP="001874A9">
            <w:pPr>
              <w:jc w:val="both"/>
              <w:rPr>
                <w:b/>
                <w:sz w:val="48"/>
                <w:szCs w:val="48"/>
              </w:rPr>
            </w:pPr>
          </w:p>
        </w:tc>
        <w:tc>
          <w:tcPr>
            <w:tcW w:w="5040" w:type="dxa"/>
            <w:tcBorders>
              <w:top w:val="nil"/>
              <w:left w:val="nil"/>
              <w:bottom w:val="nil"/>
              <w:right w:val="nil"/>
            </w:tcBorders>
          </w:tcPr>
          <w:p w14:paraId="1E938FB9" w14:textId="77777777" w:rsidR="00AD2305" w:rsidRPr="00AD0112" w:rsidRDefault="00AD2305" w:rsidP="001874A9">
            <w:pPr>
              <w:rPr>
                <w:sz w:val="36"/>
                <w:szCs w:val="36"/>
              </w:rPr>
            </w:pPr>
          </w:p>
        </w:tc>
      </w:tr>
      <w:tr w:rsidR="00AD2305" w14:paraId="3A55FF69" w14:textId="77777777">
        <w:trPr>
          <w:trHeight w:val="10428"/>
        </w:trPr>
        <w:tc>
          <w:tcPr>
            <w:tcW w:w="5400" w:type="dxa"/>
            <w:tcBorders>
              <w:top w:val="nil"/>
              <w:left w:val="nil"/>
              <w:bottom w:val="nil"/>
              <w:right w:val="nil"/>
            </w:tcBorders>
          </w:tcPr>
          <w:p w14:paraId="1D36E834" w14:textId="77777777" w:rsidR="00AD2305" w:rsidRPr="0018719C" w:rsidRDefault="00AD2305" w:rsidP="004944CD"/>
        </w:tc>
        <w:tc>
          <w:tcPr>
            <w:tcW w:w="5760" w:type="dxa"/>
            <w:tcBorders>
              <w:top w:val="nil"/>
              <w:left w:val="nil"/>
              <w:bottom w:val="nil"/>
              <w:right w:val="nil"/>
            </w:tcBorders>
          </w:tcPr>
          <w:p w14:paraId="5E76DBCB" w14:textId="77777777" w:rsidR="00AD2305" w:rsidRPr="00AD0112" w:rsidRDefault="00AD2305" w:rsidP="001874A9">
            <w:pPr>
              <w:jc w:val="both"/>
              <w:rPr>
                <w:b/>
                <w:sz w:val="48"/>
                <w:szCs w:val="48"/>
              </w:rPr>
            </w:pPr>
          </w:p>
        </w:tc>
        <w:tc>
          <w:tcPr>
            <w:tcW w:w="5040" w:type="dxa"/>
            <w:tcBorders>
              <w:top w:val="nil"/>
              <w:left w:val="nil"/>
              <w:bottom w:val="nil"/>
              <w:right w:val="nil"/>
            </w:tcBorders>
          </w:tcPr>
          <w:p w14:paraId="10DAF0D6" w14:textId="77777777" w:rsidR="00AD2305" w:rsidRPr="00AD0112" w:rsidRDefault="00AD2305" w:rsidP="001874A9">
            <w:pPr>
              <w:rPr>
                <w:sz w:val="36"/>
                <w:szCs w:val="36"/>
              </w:rPr>
            </w:pPr>
          </w:p>
        </w:tc>
      </w:tr>
      <w:tr w:rsidR="00AD2305" w14:paraId="7734FC18" w14:textId="77777777">
        <w:trPr>
          <w:trHeight w:val="10428"/>
        </w:trPr>
        <w:tc>
          <w:tcPr>
            <w:tcW w:w="5400" w:type="dxa"/>
            <w:tcBorders>
              <w:top w:val="nil"/>
              <w:left w:val="nil"/>
              <w:bottom w:val="nil"/>
              <w:right w:val="nil"/>
            </w:tcBorders>
          </w:tcPr>
          <w:p w14:paraId="413FA873" w14:textId="77777777" w:rsidR="00AD2305" w:rsidRPr="0018719C" w:rsidRDefault="00AD2305" w:rsidP="004944CD"/>
        </w:tc>
        <w:tc>
          <w:tcPr>
            <w:tcW w:w="5760" w:type="dxa"/>
            <w:tcBorders>
              <w:top w:val="nil"/>
              <w:left w:val="nil"/>
              <w:bottom w:val="nil"/>
              <w:right w:val="nil"/>
            </w:tcBorders>
          </w:tcPr>
          <w:p w14:paraId="422E16A6" w14:textId="77777777" w:rsidR="00AD2305" w:rsidRPr="00AD0112" w:rsidRDefault="00AD2305" w:rsidP="001874A9">
            <w:pPr>
              <w:jc w:val="both"/>
              <w:rPr>
                <w:b/>
                <w:sz w:val="48"/>
                <w:szCs w:val="48"/>
              </w:rPr>
            </w:pPr>
          </w:p>
        </w:tc>
        <w:tc>
          <w:tcPr>
            <w:tcW w:w="5040" w:type="dxa"/>
            <w:tcBorders>
              <w:top w:val="nil"/>
              <w:left w:val="nil"/>
              <w:bottom w:val="nil"/>
              <w:right w:val="nil"/>
            </w:tcBorders>
          </w:tcPr>
          <w:p w14:paraId="7D27B418" w14:textId="77777777" w:rsidR="00AD2305" w:rsidRPr="00AD0112" w:rsidRDefault="00AD2305" w:rsidP="001874A9">
            <w:pPr>
              <w:rPr>
                <w:sz w:val="36"/>
                <w:szCs w:val="36"/>
              </w:rPr>
            </w:pPr>
          </w:p>
        </w:tc>
      </w:tr>
      <w:tr w:rsidR="00A80890" w14:paraId="09E0E117" w14:textId="77777777">
        <w:trPr>
          <w:trHeight w:val="10428"/>
        </w:trPr>
        <w:tc>
          <w:tcPr>
            <w:tcW w:w="5400" w:type="dxa"/>
            <w:tcBorders>
              <w:top w:val="nil"/>
              <w:left w:val="nil"/>
              <w:bottom w:val="nil"/>
              <w:right w:val="nil"/>
            </w:tcBorders>
          </w:tcPr>
          <w:p w14:paraId="59EB1488" w14:textId="64B0E431" w:rsidR="007A27F1" w:rsidRPr="0018719C" w:rsidRDefault="007A27F1" w:rsidP="004944CD"/>
        </w:tc>
        <w:tc>
          <w:tcPr>
            <w:tcW w:w="5760" w:type="dxa"/>
            <w:tcBorders>
              <w:top w:val="nil"/>
              <w:left w:val="nil"/>
              <w:bottom w:val="nil"/>
              <w:right w:val="nil"/>
            </w:tcBorders>
          </w:tcPr>
          <w:p w14:paraId="2A7F7941" w14:textId="77777777" w:rsidR="00A80890" w:rsidRPr="00AD0112" w:rsidRDefault="00A80890" w:rsidP="001874A9">
            <w:pPr>
              <w:jc w:val="both"/>
              <w:rPr>
                <w:b/>
                <w:sz w:val="48"/>
                <w:szCs w:val="48"/>
              </w:rPr>
            </w:pPr>
          </w:p>
        </w:tc>
        <w:tc>
          <w:tcPr>
            <w:tcW w:w="5040" w:type="dxa"/>
            <w:tcBorders>
              <w:top w:val="nil"/>
              <w:left w:val="nil"/>
              <w:bottom w:val="nil"/>
              <w:right w:val="nil"/>
            </w:tcBorders>
          </w:tcPr>
          <w:p w14:paraId="775B6FE7" w14:textId="77777777" w:rsidR="00A80890" w:rsidRPr="00AD0112" w:rsidRDefault="00A80890" w:rsidP="001874A9">
            <w:pPr>
              <w:rPr>
                <w:sz w:val="36"/>
                <w:szCs w:val="36"/>
              </w:rPr>
            </w:pPr>
          </w:p>
        </w:tc>
      </w:tr>
    </w:tbl>
    <w:p w14:paraId="1327DFB0" w14:textId="77777777" w:rsidR="007D7D30" w:rsidRDefault="007D7D30" w:rsidP="00C470F7"/>
    <w:sectPr w:rsidR="007D7D30" w:rsidSect="00B478B0">
      <w:pgSz w:w="16838" w:h="11906" w:orient="landscape"/>
      <w:pgMar w:top="567" w:right="397" w:bottom="56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30"/>
    <w:rsid w:val="00087C3E"/>
    <w:rsid w:val="00097CE7"/>
    <w:rsid w:val="000A1053"/>
    <w:rsid w:val="000A3C4E"/>
    <w:rsid w:val="00166194"/>
    <w:rsid w:val="0018719C"/>
    <w:rsid w:val="001874A9"/>
    <w:rsid w:val="00226A34"/>
    <w:rsid w:val="00295A05"/>
    <w:rsid w:val="002A6F56"/>
    <w:rsid w:val="002D4DC0"/>
    <w:rsid w:val="00310FD9"/>
    <w:rsid w:val="00390D78"/>
    <w:rsid w:val="003A1E91"/>
    <w:rsid w:val="003C378A"/>
    <w:rsid w:val="004944CD"/>
    <w:rsid w:val="004A1279"/>
    <w:rsid w:val="004A5A84"/>
    <w:rsid w:val="005971A2"/>
    <w:rsid w:val="005A05D2"/>
    <w:rsid w:val="005F0599"/>
    <w:rsid w:val="005F59AD"/>
    <w:rsid w:val="00612DE2"/>
    <w:rsid w:val="00631BAC"/>
    <w:rsid w:val="00765D7B"/>
    <w:rsid w:val="007A27F1"/>
    <w:rsid w:val="007D7D30"/>
    <w:rsid w:val="00807E4E"/>
    <w:rsid w:val="008116DE"/>
    <w:rsid w:val="008179DF"/>
    <w:rsid w:val="00852166"/>
    <w:rsid w:val="008F0F88"/>
    <w:rsid w:val="008F6637"/>
    <w:rsid w:val="00942481"/>
    <w:rsid w:val="009A6D3C"/>
    <w:rsid w:val="009E1AD4"/>
    <w:rsid w:val="00A3487C"/>
    <w:rsid w:val="00A80890"/>
    <w:rsid w:val="00AD0112"/>
    <w:rsid w:val="00AD2305"/>
    <w:rsid w:val="00AE320B"/>
    <w:rsid w:val="00B478B0"/>
    <w:rsid w:val="00B5344C"/>
    <w:rsid w:val="00BE345A"/>
    <w:rsid w:val="00C470F7"/>
    <w:rsid w:val="00C97864"/>
    <w:rsid w:val="00CA4A51"/>
    <w:rsid w:val="00CA4A6B"/>
    <w:rsid w:val="00CF6E89"/>
    <w:rsid w:val="00DD47CB"/>
    <w:rsid w:val="00E70BA4"/>
    <w:rsid w:val="00E81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9308D6"/>
  <w15:chartTrackingRefBased/>
  <w15:docId w15:val="{C140D3BB-F461-49EA-AA4D-2B62F72F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7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F6637"/>
    <w:rPr>
      <w:rFonts w:ascii="Segoe UI" w:hAnsi="Segoe UI" w:cs="Segoe UI"/>
      <w:sz w:val="18"/>
      <w:szCs w:val="18"/>
    </w:rPr>
  </w:style>
  <w:style w:type="character" w:customStyle="1" w:styleId="a5">
    <w:name w:val="Текст выноски Знак"/>
    <w:basedOn w:val="a0"/>
    <w:link w:val="a4"/>
    <w:rsid w:val="008F6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517</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Как получить</vt:lpstr>
    </vt:vector>
  </TitlesOfParts>
  <Company>MoBIL GROUP</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получить</dc:title>
  <dc:subject/>
  <dc:creator>Станция №1</dc:creator>
  <cp:keywords/>
  <dc:description/>
  <cp:lastModifiedBy>User</cp:lastModifiedBy>
  <cp:revision>4</cp:revision>
  <cp:lastPrinted>2021-03-26T04:29:00Z</cp:lastPrinted>
  <dcterms:created xsi:type="dcterms:W3CDTF">2021-03-26T04:29:00Z</dcterms:created>
  <dcterms:modified xsi:type="dcterms:W3CDTF">2022-07-13T06:18:00Z</dcterms:modified>
</cp:coreProperties>
</file>