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B5" w:rsidRDefault="000306BF" w:rsidP="007E3EE8">
      <w:pPr>
        <w:autoSpaceDE w:val="0"/>
        <w:autoSpaceDN w:val="0"/>
        <w:adjustRightInd w:val="0"/>
        <w:spacing w:after="0" w:line="240" w:lineRule="auto"/>
        <w:ind w:right="424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Hlk59546780"/>
      <w:bookmarkStart w:id="1" w:name="_Hlk59547025"/>
      <w:bookmarkStart w:id="2" w:name="_GoBack"/>
      <w:bookmarkEnd w:id="2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86575" cy="9740265"/>
            <wp:effectExtent l="0" t="0" r="0" b="0"/>
            <wp:wrapSquare wrapText="bothSides"/>
            <wp:docPr id="5" name="Рисунок 2" descr="C:\Users\Daria\AppData\Local\Microsoft\Windows\INetCache\Content.Word\титу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a\AppData\Local\Microsoft\Windows\INetCache\Content.Word\титульн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7B5" w:rsidRDefault="000E47B5" w:rsidP="007E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E47B5" w:rsidRDefault="000E47B5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5F95" w:rsidRDefault="00995F95" w:rsidP="00995F95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внедрении Плана мероприятий по содействию развитию конкуренции на территории муниципального образования г. Белогорск</w:t>
      </w:r>
    </w:p>
    <w:p w:rsidR="00995F95" w:rsidRPr="003A1044" w:rsidRDefault="00995F95" w:rsidP="00995F9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995F95" w:rsidRPr="007F04B3" w:rsidRDefault="00995F95" w:rsidP="00995F95">
      <w:pPr>
        <w:pStyle w:val="Default"/>
        <w:ind w:firstLine="708"/>
        <w:jc w:val="both"/>
        <w:rPr>
          <w:bCs/>
          <w:sz w:val="28"/>
          <w:szCs w:val="28"/>
        </w:rPr>
      </w:pPr>
      <w:r w:rsidRPr="007F04B3">
        <w:rPr>
          <w:bCs/>
          <w:sz w:val="28"/>
          <w:szCs w:val="28"/>
        </w:rPr>
        <w:t>Распоряжением Главы муниципального образования г. Белогорск от 09.09.2019 № 195 р утвержден План мероприятий по содействию развитию конкуренции на территории муниципального образования г. Белогорск.</w:t>
      </w:r>
    </w:p>
    <w:p w:rsidR="00995F95" w:rsidRPr="007F04B3" w:rsidRDefault="00995F95" w:rsidP="00995F95">
      <w:pPr>
        <w:pStyle w:val="Default"/>
        <w:ind w:firstLine="708"/>
        <w:jc w:val="both"/>
        <w:rPr>
          <w:bCs/>
          <w:sz w:val="28"/>
          <w:szCs w:val="28"/>
        </w:rPr>
      </w:pPr>
      <w:r w:rsidRPr="007F04B3">
        <w:rPr>
          <w:bCs/>
          <w:sz w:val="28"/>
          <w:szCs w:val="28"/>
        </w:rPr>
        <w:t>Уполномоченным органом исполнительной власти Амурской об</w:t>
      </w:r>
      <w:r>
        <w:rPr>
          <w:bCs/>
          <w:sz w:val="28"/>
          <w:szCs w:val="28"/>
        </w:rPr>
        <w:t>ла</w:t>
      </w:r>
      <w:r w:rsidRPr="007F04B3">
        <w:rPr>
          <w:bCs/>
          <w:sz w:val="28"/>
          <w:szCs w:val="28"/>
        </w:rPr>
        <w:t>сти по содействию развитию конкуренции в Амурской области определено Министерство экономического развития и внешних связей Амурской области.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4B3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Коллегиальным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советом по рассмотрению вопросов содействия развитию конкуренции на территории муниципального образования г. Белогорск является Совет по малому и среднему предпринимательству при Главе муниципального образования г. Белогорск.</w:t>
      </w:r>
    </w:p>
    <w:p w:rsidR="00995F95" w:rsidRPr="007F04B3" w:rsidRDefault="00995F95" w:rsidP="0099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5F95" w:rsidRPr="003A1044" w:rsidRDefault="00995F95" w:rsidP="00995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5F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Доклад о состоянии и развитии конкурентной среды на рынках товаров, работ и услуг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города Белогорск</w:t>
      </w:r>
      <w:r w:rsidRPr="007C5F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995F95" w:rsidRDefault="00995F95" w:rsidP="00995F95">
      <w:pPr>
        <w:pStyle w:val="Default"/>
        <w:ind w:firstLine="708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В докладе произведен анализ состояния конкурентной среды в муниципальном образовании г. Белогорск на основе данных Территориального органа Федеральной службы государственной статистики Амурской области, результатов мониторингов и опросов хозяйствующих субъектов и потребителей города Белогорск.</w:t>
      </w:r>
    </w:p>
    <w:p w:rsidR="00995F95" w:rsidRDefault="00995F95" w:rsidP="00995F95">
      <w:pPr>
        <w:pStyle w:val="Default"/>
        <w:ind w:firstLine="708"/>
        <w:jc w:val="both"/>
        <w:rPr>
          <w:iCs/>
          <w:sz w:val="28"/>
          <w:szCs w:val="28"/>
          <w:lang w:eastAsia="ru-RU"/>
        </w:rPr>
      </w:pPr>
      <w:r w:rsidRPr="00846BCE">
        <w:rPr>
          <w:iCs/>
          <w:sz w:val="28"/>
          <w:szCs w:val="28"/>
          <w:lang w:eastAsia="ru-RU"/>
        </w:rPr>
        <w:t xml:space="preserve">В </w:t>
      </w:r>
      <w:r>
        <w:rPr>
          <w:iCs/>
          <w:sz w:val="28"/>
          <w:szCs w:val="28"/>
          <w:lang w:eastAsia="ru-RU"/>
        </w:rPr>
        <w:t>городе Белогорск</w:t>
      </w:r>
      <w:r w:rsidRPr="00846BCE">
        <w:rPr>
          <w:iCs/>
          <w:sz w:val="28"/>
          <w:szCs w:val="28"/>
          <w:lang w:eastAsia="ru-RU"/>
        </w:rPr>
        <w:t xml:space="preserve"> на </w:t>
      </w:r>
      <w:r>
        <w:rPr>
          <w:iCs/>
          <w:sz w:val="28"/>
          <w:szCs w:val="28"/>
          <w:lang w:eastAsia="ru-RU"/>
        </w:rPr>
        <w:t>01</w:t>
      </w:r>
      <w:r w:rsidRPr="00401477">
        <w:rPr>
          <w:iCs/>
          <w:sz w:val="28"/>
          <w:szCs w:val="28"/>
          <w:lang w:eastAsia="ru-RU"/>
        </w:rPr>
        <w:t>.</w:t>
      </w:r>
      <w:r>
        <w:rPr>
          <w:iCs/>
          <w:sz w:val="28"/>
          <w:szCs w:val="28"/>
          <w:lang w:eastAsia="ru-RU"/>
        </w:rPr>
        <w:t>01</w:t>
      </w:r>
      <w:r w:rsidRPr="00401477">
        <w:rPr>
          <w:iCs/>
          <w:sz w:val="28"/>
          <w:szCs w:val="28"/>
          <w:lang w:eastAsia="ru-RU"/>
        </w:rPr>
        <w:t>.202</w:t>
      </w:r>
      <w:r>
        <w:rPr>
          <w:iCs/>
          <w:sz w:val="28"/>
          <w:szCs w:val="28"/>
          <w:lang w:eastAsia="ru-RU"/>
        </w:rPr>
        <w:t>3</w:t>
      </w:r>
      <w:r w:rsidRPr="00401477">
        <w:rPr>
          <w:iCs/>
          <w:sz w:val="28"/>
          <w:szCs w:val="28"/>
          <w:lang w:eastAsia="ru-RU"/>
        </w:rPr>
        <w:t xml:space="preserve"> года</w:t>
      </w:r>
      <w:r>
        <w:rPr>
          <w:iCs/>
          <w:sz w:val="28"/>
          <w:szCs w:val="28"/>
          <w:lang w:eastAsia="ru-RU"/>
        </w:rPr>
        <w:t xml:space="preserve"> в</w:t>
      </w:r>
      <w:r w:rsidRPr="00846BCE">
        <w:rPr>
          <w:iCs/>
          <w:sz w:val="28"/>
          <w:szCs w:val="28"/>
          <w:lang w:eastAsia="ru-RU"/>
        </w:rPr>
        <w:t xml:space="preserve"> Статистическом регистре хозяйствующих субъектов зарегистрировано </w:t>
      </w:r>
      <w:r>
        <w:rPr>
          <w:iCs/>
          <w:sz w:val="28"/>
          <w:szCs w:val="28"/>
          <w:lang w:eastAsia="ru-RU"/>
        </w:rPr>
        <w:t xml:space="preserve">576 </w:t>
      </w:r>
      <w:r w:rsidRPr="005621B2">
        <w:rPr>
          <w:iCs/>
          <w:sz w:val="28"/>
          <w:szCs w:val="28"/>
          <w:lang w:eastAsia="ru-RU"/>
        </w:rPr>
        <w:t>хозяйствующих субъектов (предприятий, организаций, филиалов, обособленных подразделений)</w:t>
      </w:r>
      <w:r>
        <w:rPr>
          <w:iCs/>
          <w:sz w:val="28"/>
          <w:szCs w:val="28"/>
          <w:lang w:eastAsia="ru-RU"/>
        </w:rPr>
        <w:t>.</w:t>
      </w:r>
    </w:p>
    <w:p w:rsidR="00995F95" w:rsidRPr="00846BCE" w:rsidRDefault="00995F95" w:rsidP="00995F95">
      <w:pPr>
        <w:pStyle w:val="Default"/>
        <w:ind w:firstLine="708"/>
        <w:jc w:val="both"/>
        <w:rPr>
          <w:iCs/>
          <w:sz w:val="28"/>
          <w:szCs w:val="28"/>
          <w:lang w:eastAsia="ru-RU"/>
        </w:rPr>
      </w:pPr>
      <w:r w:rsidRPr="004A1A72">
        <w:rPr>
          <w:iCs/>
          <w:sz w:val="28"/>
          <w:szCs w:val="28"/>
          <w:lang w:eastAsia="ru-RU"/>
        </w:rPr>
        <w:t>Число зарегистрированных субъектов малого и среднего предпринимательства 147</w:t>
      </w:r>
      <w:r w:rsidR="004A1A72" w:rsidRPr="004A1A72">
        <w:rPr>
          <w:iCs/>
          <w:sz w:val="28"/>
          <w:szCs w:val="28"/>
          <w:lang w:eastAsia="ru-RU"/>
        </w:rPr>
        <w:t>9</w:t>
      </w:r>
      <w:r w:rsidRPr="004A1A72">
        <w:rPr>
          <w:iCs/>
          <w:sz w:val="28"/>
          <w:szCs w:val="28"/>
          <w:lang w:eastAsia="ru-RU"/>
        </w:rPr>
        <w:t>.</w:t>
      </w:r>
      <w:r>
        <w:rPr>
          <w:iCs/>
          <w:sz w:val="28"/>
          <w:szCs w:val="28"/>
          <w:lang w:eastAsia="ru-RU"/>
        </w:rPr>
        <w:t xml:space="preserve"> </w:t>
      </w:r>
    </w:p>
    <w:p w:rsidR="00995F95" w:rsidRDefault="00995F95" w:rsidP="00995F95">
      <w:pPr>
        <w:pStyle w:val="Default"/>
        <w:ind w:firstLine="708"/>
        <w:jc w:val="both"/>
        <w:rPr>
          <w:iCs/>
          <w:sz w:val="28"/>
          <w:szCs w:val="28"/>
          <w:lang w:eastAsia="ru-RU"/>
        </w:rPr>
      </w:pPr>
      <w:r w:rsidRPr="00CC497B">
        <w:rPr>
          <w:iCs/>
          <w:sz w:val="28"/>
          <w:szCs w:val="28"/>
          <w:lang w:eastAsia="ru-RU"/>
        </w:rPr>
        <w:t xml:space="preserve">По виду экономической деятельности, заявленному основным при государственной регистрации, организации </w:t>
      </w:r>
      <w:r>
        <w:rPr>
          <w:iCs/>
          <w:sz w:val="28"/>
          <w:szCs w:val="28"/>
          <w:lang w:eastAsia="ru-RU"/>
        </w:rPr>
        <w:t xml:space="preserve">города Белогорск </w:t>
      </w:r>
      <w:r w:rsidRPr="00CC497B">
        <w:rPr>
          <w:iCs/>
          <w:sz w:val="28"/>
          <w:szCs w:val="28"/>
          <w:lang w:eastAsia="ru-RU"/>
        </w:rPr>
        <w:t>распределились следующим образом:</w:t>
      </w:r>
    </w:p>
    <w:p w:rsidR="00995F95" w:rsidRDefault="00995F95" w:rsidP="00995F95">
      <w:pPr>
        <w:pStyle w:val="Default"/>
        <w:ind w:firstLine="708"/>
        <w:rPr>
          <w:iCs/>
          <w:sz w:val="28"/>
          <w:szCs w:val="28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8"/>
        <w:gridCol w:w="2054"/>
        <w:gridCol w:w="2213"/>
      </w:tblGrid>
      <w:tr w:rsidR="00995F95" w:rsidRPr="00CC497B" w:rsidTr="00A64310">
        <w:trPr>
          <w:cantSplit/>
          <w:trHeight w:val="708"/>
          <w:tblHeader/>
          <w:jc w:val="center"/>
        </w:trPr>
        <w:tc>
          <w:tcPr>
            <w:tcW w:w="5288" w:type="dxa"/>
            <w:shd w:val="clear" w:color="auto" w:fill="BDD6EE"/>
            <w:vAlign w:val="center"/>
            <w:hideMark/>
          </w:tcPr>
          <w:p w:rsidR="00995F95" w:rsidRPr="00AF1694" w:rsidRDefault="00995F95" w:rsidP="00A64310">
            <w:pPr>
              <w:pStyle w:val="Default"/>
              <w:ind w:firstLine="708"/>
              <w:jc w:val="both"/>
              <w:rPr>
                <w:b/>
                <w:iCs/>
                <w:lang w:eastAsia="ru-RU"/>
              </w:rPr>
            </w:pPr>
            <w:r w:rsidRPr="00AF1694">
              <w:rPr>
                <w:b/>
                <w:iCs/>
                <w:lang w:eastAsia="ru-RU"/>
              </w:rPr>
              <w:t>Вид экономической деятельности</w:t>
            </w:r>
          </w:p>
        </w:tc>
        <w:tc>
          <w:tcPr>
            <w:tcW w:w="2054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F95" w:rsidRPr="003B2529" w:rsidRDefault="00995F95" w:rsidP="00A64310">
            <w:pPr>
              <w:pStyle w:val="Default"/>
              <w:ind w:hanging="2"/>
              <w:jc w:val="center"/>
              <w:rPr>
                <w:b/>
                <w:iCs/>
                <w:lang w:eastAsia="ru-RU"/>
              </w:rPr>
            </w:pPr>
            <w:r w:rsidRPr="003B2529">
              <w:rPr>
                <w:b/>
                <w:iCs/>
                <w:lang w:eastAsia="ru-RU"/>
              </w:rPr>
              <w:t>единиц</w:t>
            </w:r>
          </w:p>
        </w:tc>
        <w:tc>
          <w:tcPr>
            <w:tcW w:w="2213" w:type="dxa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b/>
                <w:iCs/>
                <w:lang w:eastAsia="ru-RU"/>
              </w:rPr>
            </w:pPr>
            <w:r w:rsidRPr="003B2529">
              <w:rPr>
                <w:b/>
                <w:iCs/>
                <w:lang w:eastAsia="ru-RU"/>
              </w:rPr>
              <w:t>в % к</w:t>
            </w:r>
          </w:p>
          <w:p w:rsidR="00995F95" w:rsidRPr="003B2529" w:rsidRDefault="00995F95" w:rsidP="00A64310">
            <w:pPr>
              <w:pStyle w:val="Default"/>
              <w:jc w:val="center"/>
              <w:rPr>
                <w:b/>
                <w:iCs/>
                <w:lang w:eastAsia="ru-RU"/>
              </w:rPr>
            </w:pPr>
            <w:r w:rsidRPr="003B2529">
              <w:rPr>
                <w:b/>
                <w:iCs/>
                <w:lang w:eastAsia="ru-RU"/>
              </w:rPr>
              <w:t>итогу</w:t>
            </w:r>
          </w:p>
        </w:tc>
      </w:tr>
      <w:tr w:rsidR="00995F95" w:rsidRPr="00CC497B" w:rsidTr="00A64310">
        <w:trPr>
          <w:trHeight w:val="323"/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rPr>
                <w:b/>
                <w:iCs/>
                <w:lang w:eastAsia="ru-RU"/>
              </w:rPr>
            </w:pPr>
            <w:r w:rsidRPr="003B2529">
              <w:rPr>
                <w:b/>
                <w:iCs/>
                <w:lang w:eastAsia="ru-RU"/>
              </w:rPr>
              <w:t>Всего</w:t>
            </w:r>
          </w:p>
          <w:p w:rsidR="00995F95" w:rsidRPr="003B2529" w:rsidRDefault="00995F95" w:rsidP="00A64310">
            <w:pPr>
              <w:pStyle w:val="Default"/>
              <w:jc w:val="both"/>
              <w:rPr>
                <w:b/>
                <w:iCs/>
                <w:lang w:eastAsia="ru-RU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576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 w:rsidRPr="00856B23">
              <w:rPr>
                <w:b/>
                <w:bCs/>
                <w:iCs/>
                <w:lang w:eastAsia="ru-RU"/>
              </w:rPr>
              <w:t>100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С</w:t>
            </w:r>
            <w:r w:rsidRPr="003B2529">
              <w:rPr>
                <w:iCs/>
                <w:lang w:eastAsia="ru-RU"/>
              </w:rPr>
              <w:t>ельское хозяйство, охота</w:t>
            </w:r>
            <w:r>
              <w:rPr>
                <w:iCs/>
                <w:lang w:eastAsia="ru-RU"/>
              </w:rPr>
              <w:t xml:space="preserve"> и лесное</w:t>
            </w:r>
            <w:r w:rsidRPr="003B2529">
              <w:rPr>
                <w:iCs/>
                <w:lang w:eastAsia="ru-RU"/>
              </w:rPr>
              <w:t xml:space="preserve"> хозяйство 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2,3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Д</w:t>
            </w:r>
            <w:r w:rsidRPr="0067726C">
              <w:rPr>
                <w:iCs/>
                <w:lang w:eastAsia="ru-RU"/>
              </w:rPr>
              <w:t>обыча полезных ископаемых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14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2,4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О</w:t>
            </w:r>
            <w:r w:rsidRPr="003B2529">
              <w:rPr>
                <w:iCs/>
                <w:lang w:eastAsia="ru-RU"/>
              </w:rPr>
              <w:t>брабатывающие производства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7,3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2,6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F95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4,9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С</w:t>
            </w:r>
            <w:r w:rsidRPr="003B2529">
              <w:rPr>
                <w:iCs/>
                <w:lang w:eastAsia="ru-RU"/>
              </w:rPr>
              <w:t>троительство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10,9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 xml:space="preserve">Торговля </w:t>
            </w:r>
            <w:r w:rsidRPr="003B2529">
              <w:rPr>
                <w:iCs/>
                <w:lang w:eastAsia="ru-RU"/>
              </w:rPr>
              <w:t>оптовая и розничная</w:t>
            </w:r>
            <w:r>
              <w:rPr>
                <w:iCs/>
                <w:lang w:eastAsia="ru-RU"/>
              </w:rPr>
              <w:t>,</w:t>
            </w:r>
            <w:r w:rsidRPr="003B2529">
              <w:rPr>
                <w:iCs/>
                <w:lang w:eastAsia="ru-RU"/>
              </w:rPr>
              <w:t> ремонт автотранспортных средств</w:t>
            </w:r>
            <w:r>
              <w:rPr>
                <w:iCs/>
                <w:lang w:eastAsia="ru-RU"/>
              </w:rPr>
              <w:t xml:space="preserve"> и мотоциклов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15,6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Т</w:t>
            </w:r>
            <w:r w:rsidRPr="003B2529">
              <w:rPr>
                <w:iCs/>
                <w:lang w:eastAsia="ru-RU"/>
              </w:rPr>
              <w:t>ранспорт</w:t>
            </w:r>
            <w:r>
              <w:rPr>
                <w:iCs/>
                <w:lang w:eastAsia="ru-RU"/>
              </w:rPr>
              <w:t>ировка и хранение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4,0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Д</w:t>
            </w:r>
            <w:r w:rsidRPr="003B2529">
              <w:rPr>
                <w:iCs/>
                <w:lang w:eastAsia="ru-RU"/>
              </w:rPr>
              <w:t xml:space="preserve">еятельность гостиниц и </w:t>
            </w:r>
            <w:r>
              <w:rPr>
                <w:iCs/>
                <w:lang w:eastAsia="ru-RU"/>
              </w:rPr>
              <w:t>предприятий общественного питания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1,4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1,6</w:t>
            </w:r>
          </w:p>
        </w:tc>
      </w:tr>
      <w:tr w:rsidR="00995F95" w:rsidRPr="00CC497B" w:rsidTr="00A64310">
        <w:trPr>
          <w:trHeight w:val="293"/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Деятельность </w:t>
            </w:r>
            <w:r w:rsidRPr="003B2529">
              <w:rPr>
                <w:iCs/>
                <w:lang w:eastAsia="ru-RU"/>
              </w:rPr>
              <w:t xml:space="preserve">финансовая </w:t>
            </w:r>
            <w:r>
              <w:rPr>
                <w:iCs/>
                <w:lang w:eastAsia="ru-RU"/>
              </w:rPr>
              <w:t>и страховая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1,2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Деятельность по </w:t>
            </w:r>
            <w:r w:rsidRPr="003B2529">
              <w:rPr>
                <w:iCs/>
                <w:lang w:eastAsia="ru-RU"/>
              </w:rPr>
              <w:t>операци</w:t>
            </w:r>
            <w:r>
              <w:rPr>
                <w:iCs/>
                <w:lang w:eastAsia="ru-RU"/>
              </w:rPr>
              <w:t>ям</w:t>
            </w:r>
            <w:r w:rsidRPr="003B2529">
              <w:rPr>
                <w:iCs/>
                <w:lang w:eastAsia="ru-RU"/>
              </w:rPr>
              <w:t xml:space="preserve"> с недвижимым имуществом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55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9,6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5,6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F95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Деятельность административная 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3,6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Г</w:t>
            </w:r>
            <w:r w:rsidRPr="003B2529">
              <w:rPr>
                <w:iCs/>
                <w:lang w:eastAsia="ru-RU"/>
              </w:rPr>
              <w:t>осударственное управление и обеспечение военной безопасности</w:t>
            </w:r>
            <w:r>
              <w:rPr>
                <w:iCs/>
                <w:lang w:eastAsia="ru-RU"/>
              </w:rPr>
              <w:t xml:space="preserve">, </w:t>
            </w:r>
            <w:r w:rsidRPr="003B2529">
              <w:rPr>
                <w:iCs/>
                <w:lang w:eastAsia="ru-RU"/>
              </w:rPr>
              <w:t>социальное обеспечение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6,9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О</w:t>
            </w:r>
            <w:r w:rsidRPr="003B2529">
              <w:rPr>
                <w:iCs/>
                <w:lang w:eastAsia="ru-RU"/>
              </w:rPr>
              <w:t>бразование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35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6,1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Деятельность в области </w:t>
            </w:r>
            <w:r w:rsidRPr="003B2529">
              <w:rPr>
                <w:iCs/>
                <w:lang w:eastAsia="ru-RU"/>
              </w:rPr>
              <w:t>здравоохранени</w:t>
            </w:r>
            <w:r>
              <w:rPr>
                <w:iCs/>
                <w:lang w:eastAsia="ru-RU"/>
              </w:rPr>
              <w:t>я</w:t>
            </w:r>
            <w:r w:rsidRPr="003B2529">
              <w:rPr>
                <w:iCs/>
                <w:lang w:eastAsia="ru-RU"/>
              </w:rPr>
              <w:t xml:space="preserve"> и социальных услуг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4,5</w:t>
            </w:r>
          </w:p>
        </w:tc>
      </w:tr>
      <w:tr w:rsidR="00995F95" w:rsidRPr="00CC497B" w:rsidTr="00A64310">
        <w:trPr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2,6</w:t>
            </w:r>
          </w:p>
        </w:tc>
      </w:tr>
      <w:tr w:rsidR="00995F95" w:rsidRPr="00CC497B" w:rsidTr="00A64310">
        <w:trPr>
          <w:trHeight w:val="375"/>
          <w:jc w:val="center"/>
        </w:trPr>
        <w:tc>
          <w:tcPr>
            <w:tcW w:w="5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F95" w:rsidRPr="003B2529" w:rsidRDefault="00995F95" w:rsidP="00A64310">
            <w:pPr>
              <w:pStyle w:val="Default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П</w:t>
            </w:r>
            <w:r w:rsidRPr="003B2529">
              <w:rPr>
                <w:iCs/>
                <w:lang w:eastAsia="ru-RU"/>
              </w:rPr>
              <w:t xml:space="preserve">редоставление прочих </w:t>
            </w:r>
            <w:r>
              <w:rPr>
                <w:iCs/>
                <w:lang w:eastAsia="ru-RU"/>
              </w:rPr>
              <w:t>услуг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F95" w:rsidRPr="00856B23" w:rsidRDefault="00995F95" w:rsidP="00A64310">
            <w:pPr>
              <w:pStyle w:val="Default"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6,9</w:t>
            </w:r>
          </w:p>
        </w:tc>
      </w:tr>
    </w:tbl>
    <w:p w:rsidR="00995F95" w:rsidRDefault="00995F95" w:rsidP="00995F95">
      <w:pPr>
        <w:pStyle w:val="Default"/>
        <w:ind w:firstLine="708"/>
        <w:rPr>
          <w:iCs/>
          <w:sz w:val="28"/>
          <w:szCs w:val="28"/>
          <w:lang w:eastAsia="ru-RU"/>
        </w:rPr>
      </w:pPr>
    </w:p>
    <w:p w:rsidR="00995F95" w:rsidRDefault="00995F95" w:rsidP="00995F95">
      <w:pPr>
        <w:pStyle w:val="Default"/>
        <w:ind w:firstLine="708"/>
        <w:jc w:val="both"/>
        <w:rPr>
          <w:iCs/>
          <w:sz w:val="28"/>
          <w:szCs w:val="28"/>
          <w:lang w:eastAsia="ru-RU"/>
        </w:rPr>
      </w:pPr>
      <w:r w:rsidRPr="006049BB">
        <w:rPr>
          <w:iCs/>
          <w:sz w:val="28"/>
          <w:szCs w:val="28"/>
          <w:lang w:eastAsia="ru-RU"/>
        </w:rPr>
        <w:t>Наибольшее количество организаций в городе Белогорск в 20</w:t>
      </w:r>
      <w:r>
        <w:rPr>
          <w:iCs/>
          <w:sz w:val="28"/>
          <w:szCs w:val="28"/>
          <w:lang w:eastAsia="ru-RU"/>
        </w:rPr>
        <w:t>22</w:t>
      </w:r>
      <w:r w:rsidRPr="006049BB">
        <w:rPr>
          <w:iCs/>
          <w:sz w:val="28"/>
          <w:szCs w:val="28"/>
          <w:lang w:eastAsia="ru-RU"/>
        </w:rPr>
        <w:t xml:space="preserve"> году зарегистрированы по такому виду деятельности как: «</w:t>
      </w:r>
      <w:r w:rsidRPr="006049BB">
        <w:rPr>
          <w:i/>
          <w:sz w:val="28"/>
          <w:szCs w:val="28"/>
          <w:lang w:eastAsia="ru-RU"/>
        </w:rPr>
        <w:t>оптовая и розничная торговля, ремонт автотранспортных средств и мотоциклов</w:t>
      </w:r>
      <w:r>
        <w:rPr>
          <w:iCs/>
          <w:sz w:val="28"/>
          <w:szCs w:val="28"/>
          <w:lang w:eastAsia="ru-RU"/>
        </w:rPr>
        <w:t>» - 90 хозяйствующих субъекта</w:t>
      </w:r>
      <w:r w:rsidRPr="006049BB">
        <w:rPr>
          <w:iCs/>
          <w:sz w:val="28"/>
          <w:szCs w:val="28"/>
          <w:lang w:eastAsia="ru-RU"/>
        </w:rPr>
        <w:t xml:space="preserve"> (1</w:t>
      </w:r>
      <w:r>
        <w:rPr>
          <w:iCs/>
          <w:sz w:val="28"/>
          <w:szCs w:val="28"/>
          <w:lang w:eastAsia="ru-RU"/>
        </w:rPr>
        <w:t>5,</w:t>
      </w:r>
      <w:r w:rsidRPr="006049BB">
        <w:rPr>
          <w:iCs/>
          <w:sz w:val="28"/>
          <w:szCs w:val="28"/>
          <w:lang w:eastAsia="ru-RU"/>
        </w:rPr>
        <w:t>6 %), далее субъекты предпринимательства с видами деятельности: «с</w:t>
      </w:r>
      <w:r w:rsidRPr="006049BB">
        <w:rPr>
          <w:i/>
          <w:sz w:val="28"/>
          <w:szCs w:val="28"/>
          <w:lang w:eastAsia="ru-RU"/>
        </w:rPr>
        <w:t>троительство</w:t>
      </w:r>
      <w:r w:rsidRPr="006049BB">
        <w:rPr>
          <w:iCs/>
          <w:sz w:val="28"/>
          <w:szCs w:val="28"/>
          <w:lang w:eastAsia="ru-RU"/>
        </w:rPr>
        <w:t xml:space="preserve">» - </w:t>
      </w:r>
      <w:r>
        <w:rPr>
          <w:iCs/>
          <w:sz w:val="28"/>
          <w:szCs w:val="28"/>
          <w:lang w:eastAsia="ru-RU"/>
        </w:rPr>
        <w:t>63</w:t>
      </w:r>
      <w:r w:rsidRPr="006049BB">
        <w:rPr>
          <w:iCs/>
          <w:sz w:val="28"/>
          <w:szCs w:val="28"/>
          <w:lang w:eastAsia="ru-RU"/>
        </w:rPr>
        <w:t xml:space="preserve"> хозяйствующих субъекта </w:t>
      </w:r>
      <w:r>
        <w:rPr>
          <w:iCs/>
          <w:sz w:val="28"/>
          <w:szCs w:val="28"/>
          <w:lang w:eastAsia="ru-RU"/>
        </w:rPr>
        <w:t>(10,9</w:t>
      </w:r>
      <w:r w:rsidRPr="006049BB">
        <w:rPr>
          <w:iCs/>
          <w:sz w:val="28"/>
          <w:szCs w:val="28"/>
          <w:lang w:eastAsia="ru-RU"/>
        </w:rPr>
        <w:t xml:space="preserve"> %),</w:t>
      </w:r>
      <w:r>
        <w:rPr>
          <w:iCs/>
          <w:sz w:val="28"/>
          <w:szCs w:val="28"/>
          <w:lang w:eastAsia="ru-RU"/>
        </w:rPr>
        <w:t xml:space="preserve"> «операции с недвижимым имуществом» -55 хозяйствующих субъектов (9,6%), </w:t>
      </w:r>
      <w:r w:rsidRPr="006049BB">
        <w:rPr>
          <w:iCs/>
          <w:sz w:val="28"/>
          <w:szCs w:val="28"/>
          <w:lang w:eastAsia="ru-RU"/>
        </w:rPr>
        <w:t>«</w:t>
      </w:r>
      <w:r w:rsidRPr="006049BB">
        <w:rPr>
          <w:i/>
          <w:sz w:val="28"/>
          <w:szCs w:val="28"/>
          <w:lang w:eastAsia="ru-RU"/>
        </w:rPr>
        <w:t>обрабатывающие производства</w:t>
      </w:r>
      <w:r w:rsidRPr="006049BB">
        <w:rPr>
          <w:iCs/>
          <w:sz w:val="28"/>
          <w:szCs w:val="28"/>
          <w:lang w:eastAsia="ru-RU"/>
        </w:rPr>
        <w:t xml:space="preserve">» - </w:t>
      </w:r>
      <w:r>
        <w:rPr>
          <w:iCs/>
          <w:sz w:val="28"/>
          <w:szCs w:val="28"/>
          <w:lang w:eastAsia="ru-RU"/>
        </w:rPr>
        <w:t xml:space="preserve">42 хозяйствующих субъекта (7,3 </w:t>
      </w:r>
      <w:r w:rsidRPr="006049BB">
        <w:rPr>
          <w:iCs/>
          <w:sz w:val="28"/>
          <w:szCs w:val="28"/>
          <w:lang w:eastAsia="ru-RU"/>
        </w:rPr>
        <w:t>%).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Анализ изменения количества организаций по видам деятельности в течении последних трех лет: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1117"/>
        <w:gridCol w:w="1117"/>
        <w:gridCol w:w="1144"/>
        <w:gridCol w:w="1303"/>
        <w:gridCol w:w="1303"/>
      </w:tblGrid>
      <w:tr w:rsidR="00995F95" w:rsidRPr="004A3F52" w:rsidTr="00A64310">
        <w:trPr>
          <w:tblHeader/>
        </w:trPr>
        <w:tc>
          <w:tcPr>
            <w:tcW w:w="3762" w:type="dxa"/>
            <w:shd w:val="clear" w:color="auto" w:fill="BDD6EE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dxa"/>
            <w:shd w:val="clear" w:color="auto" w:fill="BDD6EE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7" w:type="dxa"/>
            <w:shd w:val="clear" w:color="auto" w:fill="BDD6EE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4" w:type="dxa"/>
            <w:shd w:val="clear" w:color="auto" w:fill="BDD6EE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3" w:type="dxa"/>
            <w:shd w:val="clear" w:color="auto" w:fill="BDD6EE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03" w:type="dxa"/>
            <w:shd w:val="clear" w:color="auto" w:fill="BDD6EE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22/2021</w:t>
            </w:r>
            <w:r w:rsidRPr="004A3F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</w:tcPr>
          <w:p w:rsidR="00995F95" w:rsidRPr="004A3F52" w:rsidRDefault="00995F95" w:rsidP="00A64310">
            <w:pPr>
              <w:pStyle w:val="Default"/>
              <w:jc w:val="both"/>
              <w:rPr>
                <w:b/>
                <w:iCs/>
                <w:lang w:eastAsia="ru-RU"/>
              </w:rPr>
            </w:pPr>
            <w:r w:rsidRPr="004A3F52">
              <w:rPr>
                <w:b/>
                <w:iCs/>
                <w:lang w:eastAsia="ru-RU"/>
              </w:rPr>
              <w:t>Всего по г. Белогорск</w:t>
            </w:r>
          </w:p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EC6643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 w:rsidRPr="00EC6643">
              <w:rPr>
                <w:iCs/>
                <w:lang w:eastAsia="ru-RU"/>
              </w:rPr>
              <w:t>582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EC6643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576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сельское хозяйство, охота, лесное хозяйство и предоставление услуг в этих областях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118,2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49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водоснабжение, водоотведение, организация сбора и утилизации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отходов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деятельность по ликвидации загрязнений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lastRenderedPageBreak/>
              <w:t>27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62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Торговля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оптовая и розничная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ремонт автотранспортных средств и мотоциклов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99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ранспортировка и хранение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22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еятельность гостиниц и предприятий общественного питания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12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тиза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связ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Деятельность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финансовая и страховая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2B6B1C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6B1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2B6B1C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B1C">
              <w:rPr>
                <w:rFonts w:ascii="Times New Roman" w:hAnsi="Times New Roman"/>
                <w:iCs/>
                <w:lang w:eastAsia="ru-RU"/>
              </w:rPr>
              <w:t>65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2B6B1C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 w:rsidRPr="002B6B1C">
              <w:rPr>
                <w:iCs/>
                <w:lang w:eastAsia="ru-RU"/>
              </w:rPr>
              <w:t>57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2B6B1C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 w:rsidRPr="002B6B1C">
              <w:rPr>
                <w:iCs/>
                <w:lang w:eastAsia="ru-RU"/>
              </w:rPr>
              <w:t>55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2B6B1C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2B6B1C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Деятельность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профессиональная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научная и техническая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28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103,2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Деятельность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административная 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30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осударственное управление и обеспечение военной безопасности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социальное обеспечение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45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29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здравоохранени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социальных услуг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25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108,3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Деятельность в области 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спорт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организаци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досуга и развлечений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14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107,1</w:t>
            </w:r>
          </w:p>
        </w:tc>
      </w:tr>
      <w:tr w:rsidR="00995F95" w:rsidRPr="004A3F52" w:rsidTr="00A64310">
        <w:tc>
          <w:tcPr>
            <w:tcW w:w="3762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Pr="004A3F5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редоставление прочих услуг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F52">
              <w:rPr>
                <w:rFonts w:ascii="Times New Roman" w:hAnsi="Times New Roman"/>
                <w:iCs/>
                <w:lang w:eastAsia="ru-RU"/>
              </w:rPr>
              <w:t>41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95F95" w:rsidRPr="003B2529" w:rsidRDefault="00995F95" w:rsidP="00A64310">
            <w:pPr>
              <w:pStyle w:val="Default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95F95" w:rsidRPr="004A3F52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</w:tr>
    </w:tbl>
    <w:p w:rsidR="00995F95" w:rsidRDefault="00995F95" w:rsidP="0099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5F95" w:rsidRPr="006049BB" w:rsidRDefault="00995F95" w:rsidP="0099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За последние 3 года н</w:t>
      </w:r>
      <w:r w:rsidRPr="008A335E">
        <w:rPr>
          <w:rFonts w:ascii="Times New Roman" w:hAnsi="Times New Roman"/>
          <w:sz w:val="28"/>
          <w:szCs w:val="28"/>
          <w:lang w:eastAsia="ru-RU"/>
        </w:rPr>
        <w:t>аблюдается тенденция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снижения общего количества хозяйствующих субъектов. </w:t>
      </w:r>
      <w:r w:rsidRPr="006049BB">
        <w:rPr>
          <w:rFonts w:ascii="Times New Roman" w:hAnsi="Times New Roman"/>
          <w:sz w:val="28"/>
          <w:szCs w:val="28"/>
          <w:lang w:eastAsia="ru-RU"/>
        </w:rPr>
        <w:t>В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6049BB">
        <w:rPr>
          <w:rFonts w:ascii="Times New Roman" w:hAnsi="Times New Roman"/>
          <w:sz w:val="28"/>
          <w:szCs w:val="28"/>
          <w:lang w:eastAsia="ru-RU"/>
        </w:rPr>
        <w:t xml:space="preserve"> году показатель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предыдущим годом </w:t>
      </w:r>
      <w:r w:rsidRPr="006049BB">
        <w:rPr>
          <w:rFonts w:ascii="Times New Roman" w:hAnsi="Times New Roman"/>
          <w:sz w:val="28"/>
          <w:szCs w:val="28"/>
          <w:lang w:eastAsia="ru-RU"/>
        </w:rPr>
        <w:t xml:space="preserve">снизился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6 единиц. </w:t>
      </w:r>
      <w:r w:rsidRPr="00B70009">
        <w:rPr>
          <w:rFonts w:ascii="Times New Roman" w:hAnsi="Times New Roman"/>
          <w:sz w:val="28"/>
          <w:szCs w:val="28"/>
          <w:lang w:eastAsia="ru-RU"/>
        </w:rPr>
        <w:t xml:space="preserve">Основной причиной снижения показателя являются ограничительные меры, </w:t>
      </w:r>
      <w:r w:rsidRPr="00B70009">
        <w:rPr>
          <w:rFonts w:ascii="Times New Roman" w:hAnsi="Times New Roman"/>
          <w:sz w:val="28"/>
          <w:szCs w:val="28"/>
        </w:rPr>
        <w:t>в</w:t>
      </w:r>
      <w:r w:rsidRPr="008053E8">
        <w:rPr>
          <w:rFonts w:ascii="Times New Roman" w:hAnsi="Times New Roman"/>
          <w:sz w:val="28"/>
          <w:szCs w:val="28"/>
        </w:rPr>
        <w:t xml:space="preserve"> связи со сложной экономической ситуацией, вызванной </w:t>
      </w:r>
      <w:r w:rsidRPr="00B70009">
        <w:rPr>
          <w:rFonts w:ascii="Times New Roman" w:hAnsi="Times New Roman"/>
          <w:sz w:val="28"/>
          <w:szCs w:val="28"/>
        </w:rPr>
        <w:t>внешними</w:t>
      </w:r>
      <w:r w:rsidRPr="008053E8">
        <w:rPr>
          <w:rFonts w:ascii="Times New Roman" w:hAnsi="Times New Roman"/>
          <w:sz w:val="28"/>
          <w:szCs w:val="28"/>
        </w:rPr>
        <w:t xml:space="preserve"> поли</w:t>
      </w:r>
      <w:r>
        <w:rPr>
          <w:rFonts w:ascii="Times New Roman" w:hAnsi="Times New Roman"/>
          <w:sz w:val="28"/>
          <w:szCs w:val="28"/>
        </w:rPr>
        <w:t>тическими факторами и санкциями.</w:t>
      </w:r>
    </w:p>
    <w:p w:rsidR="00995F95" w:rsidRPr="006049BB" w:rsidRDefault="00995F95" w:rsidP="00995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9BB">
        <w:rPr>
          <w:rFonts w:ascii="Times New Roman" w:hAnsi="Times New Roman"/>
          <w:sz w:val="28"/>
          <w:szCs w:val="28"/>
          <w:lang w:eastAsia="ru-RU"/>
        </w:rPr>
        <w:t xml:space="preserve">По видам деятельности </w:t>
      </w:r>
      <w:r>
        <w:rPr>
          <w:rFonts w:ascii="Times New Roman" w:hAnsi="Times New Roman"/>
          <w:sz w:val="28"/>
          <w:szCs w:val="28"/>
          <w:lang w:eastAsia="ru-RU"/>
        </w:rPr>
        <w:t>структура меняется неоднозначно</w:t>
      </w:r>
      <w:r w:rsidRPr="006049BB">
        <w:rPr>
          <w:rFonts w:ascii="Times New Roman" w:hAnsi="Times New Roman"/>
          <w:sz w:val="28"/>
          <w:szCs w:val="28"/>
          <w:lang w:eastAsia="ru-RU"/>
        </w:rPr>
        <w:t xml:space="preserve"> количество организаций одного вида деятельности увеличивается, в то же время другого уменьшается. </w:t>
      </w:r>
    </w:p>
    <w:p w:rsidR="00995F95" w:rsidRPr="006049BB" w:rsidRDefault="00995F95" w:rsidP="0099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9BB">
        <w:rPr>
          <w:rFonts w:ascii="Times New Roman" w:hAnsi="Times New Roman"/>
          <w:sz w:val="28"/>
          <w:szCs w:val="28"/>
          <w:lang w:eastAsia="ru-RU"/>
        </w:rPr>
        <w:tab/>
        <w:t>Постоянное уменьшение организаций в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6049BB">
        <w:rPr>
          <w:rFonts w:ascii="Times New Roman" w:hAnsi="Times New Roman"/>
          <w:sz w:val="28"/>
          <w:szCs w:val="28"/>
          <w:lang w:eastAsia="ru-RU"/>
        </w:rPr>
        <w:t xml:space="preserve"> году по сравнению с предыдущими годами происходило по следующим видам деятельности:</w:t>
      </w:r>
    </w:p>
    <w:p w:rsidR="00995F95" w:rsidRPr="006049BB" w:rsidRDefault="00995F95" w:rsidP="00995F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Обрабатывающие производства</w:t>
      </w:r>
      <w:r w:rsidRPr="006049BB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995F95" w:rsidRPr="006049BB" w:rsidRDefault="00995F95" w:rsidP="00995F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Торговля оптовая и розничная, ремонт автотранспортных средств и мотоциклов</w:t>
      </w:r>
      <w:r w:rsidRPr="006049BB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995F95" w:rsidRPr="006049BB" w:rsidRDefault="00995F95" w:rsidP="00995F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9BB">
        <w:rPr>
          <w:rFonts w:ascii="Times New Roman" w:hAnsi="Times New Roman"/>
          <w:iCs/>
          <w:sz w:val="28"/>
          <w:szCs w:val="28"/>
          <w:lang w:eastAsia="ru-RU"/>
        </w:rPr>
        <w:t>Информация и связь;</w:t>
      </w:r>
    </w:p>
    <w:p w:rsidR="00995F95" w:rsidRPr="00C53EF4" w:rsidRDefault="00995F95" w:rsidP="00995F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9BB">
        <w:rPr>
          <w:rFonts w:ascii="Times New Roman" w:hAnsi="Times New Roman"/>
          <w:iCs/>
          <w:sz w:val="28"/>
          <w:szCs w:val="28"/>
          <w:lang w:eastAsia="ru-RU"/>
        </w:rPr>
        <w:t>Административная деятельность и сопутствующие дополнительные услуги;</w:t>
      </w:r>
    </w:p>
    <w:p w:rsidR="00995F95" w:rsidRPr="006049BB" w:rsidRDefault="00995F95" w:rsidP="00995F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 по операциям с недвижимым имуществом;</w:t>
      </w:r>
    </w:p>
    <w:p w:rsidR="00995F95" w:rsidRPr="006049BB" w:rsidRDefault="00995F95" w:rsidP="00995F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Прочие услуги</w:t>
      </w:r>
      <w:r w:rsidRPr="006049BB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95F95" w:rsidRDefault="00995F95" w:rsidP="00995F95">
      <w:pPr>
        <w:pStyle w:val="Default"/>
        <w:ind w:firstLine="709"/>
        <w:jc w:val="both"/>
        <w:rPr>
          <w:b/>
          <w:sz w:val="28"/>
          <w:szCs w:val="28"/>
          <w:lang w:eastAsia="ru-RU"/>
        </w:rPr>
      </w:pPr>
    </w:p>
    <w:p w:rsidR="00995F95" w:rsidRPr="00586AD9" w:rsidRDefault="00995F95" w:rsidP="00995F95">
      <w:pPr>
        <w:pStyle w:val="Default"/>
        <w:ind w:firstLine="709"/>
        <w:jc w:val="both"/>
        <w:rPr>
          <w:b/>
          <w:sz w:val="28"/>
          <w:szCs w:val="28"/>
          <w:lang w:eastAsia="ru-RU"/>
        </w:rPr>
      </w:pPr>
      <w:r w:rsidRPr="00586AD9">
        <w:rPr>
          <w:b/>
          <w:sz w:val="28"/>
          <w:szCs w:val="28"/>
          <w:lang w:eastAsia="ru-RU"/>
        </w:rPr>
        <w:t xml:space="preserve">Утверждение перечня рынков для содействия развитию конкуренции в субъекте Российской Федерации (далее - Перечень), состоящего из перечня социально значимых рынков и перечня приоритетных рынков. </w:t>
      </w:r>
    </w:p>
    <w:p w:rsidR="00995F95" w:rsidRPr="004D1A62" w:rsidRDefault="00995F95" w:rsidP="00995F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eastAsia="ru-RU"/>
        </w:rPr>
      </w:pP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Pr="000D74D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соответствии с утвержденным Стандартом развития конкуренции в субъектах Российской Федерации в муниципальном образовании город Белогорск определен Перечень социально значимых и приоритетных рынков (далее – Перечень рынков):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Перечень социально значимых и приоритетных рынков муниципального образования город Белогорск и целевые показатели: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24"/>
        <w:gridCol w:w="4492"/>
        <w:gridCol w:w="1688"/>
      </w:tblGrid>
      <w:tr w:rsidR="00995F95" w:rsidRPr="00D96013" w:rsidTr="00A64310">
        <w:trPr>
          <w:tblHeader/>
        </w:trPr>
        <w:tc>
          <w:tcPr>
            <w:tcW w:w="541" w:type="dxa"/>
            <w:shd w:val="clear" w:color="auto" w:fill="BDD6EE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4" w:type="dxa"/>
            <w:shd w:val="clear" w:color="auto" w:fill="BDD6EE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товарного рынка</w:t>
            </w:r>
          </w:p>
        </w:tc>
        <w:tc>
          <w:tcPr>
            <w:tcW w:w="4492" w:type="dxa"/>
            <w:shd w:val="clear" w:color="auto" w:fill="BDD6EE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688" w:type="dxa"/>
            <w:shd w:val="clear" w:color="auto" w:fill="BDD6EE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75 %</w:t>
            </w:r>
          </w:p>
        </w:tc>
      </w:tr>
      <w:tr w:rsidR="00995F95" w:rsidRPr="00D96013" w:rsidTr="00A64310">
        <w:trPr>
          <w:trHeight w:val="995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Семеноводство, пчеловодство, племенное животноводство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на рынке животноводства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rPr>
          <w:trHeight w:val="1832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rPr>
          <w:trHeight w:val="979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дорожной деятельности 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rPr>
          <w:trHeight w:val="978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75 %</w:t>
            </w:r>
          </w:p>
        </w:tc>
      </w:tr>
      <w:tr w:rsidR="00995F95" w:rsidRPr="00D96013" w:rsidTr="00A64310">
        <w:trPr>
          <w:trHeight w:val="1545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значения 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beforeAutospacing="1" w:after="0" w:afterAutospacing="1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0%</w:t>
            </w:r>
          </w:p>
        </w:tc>
      </w:tr>
      <w:tr w:rsidR="00995F95" w:rsidRPr="00D96013" w:rsidTr="00A64310">
        <w:trPr>
          <w:trHeight w:val="845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Выполнение работ по благоустройству городской среды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Розничная продажа нефтепродуктов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rPr>
          <w:trHeight w:val="1473"/>
        </w:trPr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95F95" w:rsidRPr="00D96013" w:rsidTr="00A64310">
        <w:tc>
          <w:tcPr>
            <w:tcW w:w="541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995F95" w:rsidRPr="00D96013" w:rsidRDefault="00995F95" w:rsidP="00A643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Услуги связи, в том числе услуги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492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688" w:type="dxa"/>
            <w:shd w:val="clear" w:color="auto" w:fill="auto"/>
          </w:tcPr>
          <w:p w:rsidR="00995F95" w:rsidRPr="00D96013" w:rsidRDefault="00995F95" w:rsidP="00A64310">
            <w:pPr>
              <w:spacing w:after="0" w:line="240" w:lineRule="auto"/>
              <w:ind w:left="709" w:hanging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D9601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100 %</w:t>
            </w:r>
          </w:p>
        </w:tc>
      </w:tr>
    </w:tbl>
    <w:p w:rsidR="00995F95" w:rsidRDefault="00995F95" w:rsidP="00995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F95" w:rsidRDefault="00995F95" w:rsidP="00995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выполнены в полном объеме. </w:t>
      </w:r>
      <w:r w:rsidRPr="00465557">
        <w:rPr>
          <w:rFonts w:ascii="Times New Roman" w:hAnsi="Times New Roman"/>
          <w:sz w:val="28"/>
          <w:szCs w:val="28"/>
        </w:rPr>
        <w:t xml:space="preserve">При утверждении Перечня рынков руководствовались необходимостью включения в Перечень рынков обязательных рынков, содержащихся в Стандарте развития конкуренции в субъектах Российской Федерации. </w:t>
      </w:r>
    </w:p>
    <w:p w:rsidR="00995F95" w:rsidRPr="009F7998" w:rsidRDefault="00995F95" w:rsidP="00995F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Стандартом </w:t>
      </w:r>
      <w:r>
        <w:rPr>
          <w:rFonts w:ascii="Times New Roman" w:hAnsi="Times New Roman"/>
          <w:iCs/>
          <w:sz w:val="28"/>
          <w:szCs w:val="28"/>
          <w:lang w:eastAsia="ru-RU"/>
        </w:rPr>
        <w:t>развития конкуренции в субъектах Российской Федерации был проведен ежегодный мониторинг состояния и развития конкурентной среды на рынках товаров, работ и услуг города Белогорск среди потребителей и субъектов предпринимательской деятельности.</w:t>
      </w:r>
    </w:p>
    <w:p w:rsidR="00995F95" w:rsidRDefault="00995F95" w:rsidP="00995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3A93" w:rsidRDefault="00700186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>езультаты проведенного мониторинга состояния и развития конкурентной среды</w:t>
      </w:r>
      <w:bookmarkEnd w:id="0"/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на рынках товаров, работ и услуг города Белогорск среди субъектов предпринимательской деятельности</w:t>
      </w:r>
      <w:r w:rsidR="00C27C1B"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</w:t>
      </w:r>
      <w:r w:rsidR="00003A93" w:rsidRPr="001711B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E79A8" w:rsidRPr="001711B8" w:rsidRDefault="000E79A8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3A93" w:rsidRDefault="00003A93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6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проведения мониторинга </w:t>
      </w:r>
      <w:r w:rsidRPr="00B22E38">
        <w:rPr>
          <w:rFonts w:ascii="Times New Roman" w:hAnsi="Times New Roman"/>
          <w:sz w:val="28"/>
          <w:szCs w:val="28"/>
        </w:rPr>
        <w:t>наличия (отсутствия) административных барьеров и оценки состояния конкурентной среды субъектами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B22E38">
        <w:rPr>
          <w:rFonts w:ascii="Times New Roman" w:hAnsi="Times New Roman"/>
          <w:sz w:val="28"/>
          <w:szCs w:val="28"/>
        </w:rPr>
        <w:t>проведено анкетирование субъектов предпринимательской деятельности.</w:t>
      </w:r>
    </w:p>
    <w:p w:rsidR="00003A93" w:rsidRDefault="00003A93" w:rsidP="00C27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lastRenderedPageBreak/>
        <w:t>Субъектам предпринимательской деятельности</w:t>
      </w:r>
      <w:r w:rsidR="009D4C1D"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>было предложено отметить те административные барьеры, с которыми они сталкивались</w:t>
      </w:r>
      <w:r w:rsidR="00C27C1B">
        <w:rPr>
          <w:rFonts w:ascii="Times New Roman" w:hAnsi="Times New Roman"/>
          <w:sz w:val="28"/>
          <w:szCs w:val="28"/>
        </w:rPr>
        <w:t>.</w:t>
      </w:r>
    </w:p>
    <w:p w:rsidR="00DF7FD0" w:rsidRDefault="00DF7FD0" w:rsidP="00C27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Предложены варианты ответов:</w:t>
      </w:r>
    </w:p>
    <w:p w:rsidR="00DF7FD0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Сложность/затянутость процедуры получения лицензий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Высокие налоги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FD0"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</w:t>
      </w:r>
      <w:r>
        <w:rPr>
          <w:rFonts w:ascii="Times New Roman" w:hAnsi="Times New Roman"/>
          <w:sz w:val="28"/>
          <w:szCs w:val="28"/>
        </w:rPr>
        <w:t>;</w:t>
      </w:r>
    </w:p>
    <w:p w:rsidR="00A664B9" w:rsidRDefault="00A664B9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установления партнерских отношений с органами власти.</w:t>
      </w:r>
    </w:p>
    <w:p w:rsidR="005A78BA" w:rsidRPr="00DF7FD0" w:rsidRDefault="005A78BA" w:rsidP="00A664B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Силовое давление со стороны правоохранительных органов (угрозы, вымогательства и т.д.) </w:t>
      </w:r>
    </w:p>
    <w:p w:rsidR="00DF7FD0" w:rsidRPr="00995F95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F95">
        <w:rPr>
          <w:rFonts w:ascii="Times New Roman" w:hAnsi="Times New Roman"/>
          <w:sz w:val="28"/>
          <w:szCs w:val="28"/>
        </w:rPr>
        <w:t>Коррупция (включая взятки, дискриминацию и предоставление преференций отдельным участникам на заведомо неравных условиях);</w:t>
      </w:r>
    </w:p>
    <w:p w:rsidR="00DF7FD0" w:rsidRPr="00995F95" w:rsidRDefault="00DF7FD0" w:rsidP="00E83EF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95F95">
        <w:rPr>
          <w:rFonts w:ascii="Times New Roman" w:hAnsi="Times New Roman"/>
          <w:sz w:val="28"/>
          <w:szCs w:val="28"/>
        </w:rPr>
        <w:t xml:space="preserve">Иные действия/давление со стороны </w:t>
      </w:r>
      <w:r w:rsidR="007E1C79" w:rsidRPr="00995F95">
        <w:rPr>
          <w:rFonts w:ascii="Times New Roman" w:hAnsi="Times New Roman"/>
          <w:sz w:val="28"/>
          <w:szCs w:val="28"/>
        </w:rPr>
        <w:t xml:space="preserve">правоохранительных </w:t>
      </w:r>
      <w:r w:rsidRPr="00995F95">
        <w:rPr>
          <w:rFonts w:ascii="Times New Roman" w:hAnsi="Times New Roman"/>
          <w:sz w:val="28"/>
          <w:szCs w:val="28"/>
        </w:rPr>
        <w:t>органов;</w:t>
      </w:r>
    </w:p>
    <w:p w:rsidR="00C27C1B" w:rsidRDefault="00003A93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проведенного опроса респондентами в</w:t>
      </w:r>
      <w:r w:rsidRPr="00FA4EB5">
        <w:rPr>
          <w:rFonts w:ascii="Times New Roman" w:hAnsi="Times New Roman"/>
          <w:sz w:val="28"/>
          <w:szCs w:val="28"/>
        </w:rPr>
        <w:t xml:space="preserve">ыделены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83EFD">
        <w:rPr>
          <w:rFonts w:ascii="Times New Roman" w:hAnsi="Times New Roman"/>
          <w:bCs/>
          <w:sz w:val="28"/>
          <w:szCs w:val="28"/>
        </w:rPr>
        <w:t>барьеры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63DAC" w:rsidRDefault="00963DAC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225E8" w:rsidRDefault="003225E8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79A8" w:rsidRDefault="000E79A8" w:rsidP="000E79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БАРЬЕРЫ</w:t>
      </w:r>
      <w:r w:rsidR="00963DAC" w:rsidRPr="000E79A8">
        <w:rPr>
          <w:rFonts w:ascii="Times New Roman" w:hAnsi="Times New Roman"/>
          <w:b/>
          <w:sz w:val="32"/>
          <w:szCs w:val="32"/>
        </w:rPr>
        <w:t xml:space="preserve">, </w:t>
      </w:r>
      <w:r w:rsidRPr="000E79A8">
        <w:rPr>
          <w:rFonts w:ascii="Times New Roman" w:hAnsi="Times New Roman"/>
          <w:b/>
          <w:sz w:val="28"/>
          <w:szCs w:val="28"/>
        </w:rPr>
        <w:t>С КОТОРЫМИ СТАЛКИВАЮТСЯ</w:t>
      </w:r>
    </w:p>
    <w:p w:rsidR="00963DAC" w:rsidRPr="000E79A8" w:rsidRDefault="000E79A8" w:rsidP="000E79A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E79A8">
        <w:rPr>
          <w:rFonts w:ascii="Times New Roman" w:hAnsi="Times New Roman"/>
          <w:b/>
          <w:sz w:val="28"/>
          <w:szCs w:val="28"/>
        </w:rPr>
        <w:t>СУБЪЕКТЫ</w:t>
      </w:r>
    </w:p>
    <w:p w:rsidR="009965F7" w:rsidRDefault="00963DAC" w:rsidP="00003A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65F7" w:rsidRDefault="00995F95" w:rsidP="009965F7">
      <w:pPr>
        <w:keepNext/>
        <w:spacing w:after="0" w:line="240" w:lineRule="auto"/>
        <w:ind w:firstLine="708"/>
        <w:jc w:val="both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5490" cy="2242517"/>
            <wp:effectExtent l="19050" t="0" r="22310" b="5383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3DAC" w:rsidRDefault="00963DAC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DF7FD0" w:rsidRDefault="00DF7FD0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t>Субъектам предпринимательской деятельности</w:t>
      </w:r>
      <w:r w:rsidR="005A78BA"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оценить уровень доступности, понятности и удобства получения официальной информации на товарных рынках субъекта РФ</w:t>
      </w:r>
      <w:r w:rsidR="00A11B61">
        <w:rPr>
          <w:rFonts w:ascii="Times New Roman" w:hAnsi="Times New Roman"/>
          <w:sz w:val="28"/>
          <w:szCs w:val="28"/>
        </w:rPr>
        <w:t xml:space="preserve"> и деятельности по содействию развитию конкуренции, размещаемой уполномоченным органом и муниципальным образованием.</w:t>
      </w:r>
    </w:p>
    <w:p w:rsidR="00A11B61" w:rsidRDefault="00A11B61" w:rsidP="00A11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Предложено оценить </w:t>
      </w:r>
      <w:r w:rsidR="00255848">
        <w:rPr>
          <w:rFonts w:ascii="Times New Roman" w:hAnsi="Times New Roman"/>
          <w:sz w:val="28"/>
          <w:szCs w:val="28"/>
        </w:rPr>
        <w:t>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нормативной базе;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перечне товарных рынков для содействия развитию конкуренции в регионе;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lastRenderedPageBreak/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Обеспечение доступности плана мероприятий региона;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проведенных обучающих мероприятиях для органов местного самоуправления региона;</w:t>
      </w:r>
    </w:p>
    <w:p w:rsidR="00A11B61" w:rsidRPr="007E11F7" w:rsidRDefault="00A11B61" w:rsidP="00E83EFD">
      <w:pPr>
        <w:pStyle w:val="a3"/>
        <w:numPr>
          <w:ilvl w:val="0"/>
          <w:numId w:val="8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7E11F7">
        <w:rPr>
          <w:rFonts w:ascii="Times New Roman" w:hAnsi="Times New Roman"/>
          <w:sz w:val="28"/>
          <w:szCs w:val="28"/>
        </w:rPr>
        <w:t>Доступность информации о проведенных мониторингах в регионе и сформированном ежегодном докладе.</w:t>
      </w:r>
    </w:p>
    <w:p w:rsidR="007E11F7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 w:rsidR="00255848">
        <w:rPr>
          <w:rFonts w:ascii="Times New Roman" w:hAnsi="Times New Roman"/>
          <w:sz w:val="28"/>
          <w:szCs w:val="28"/>
        </w:rPr>
        <w:t>оценки можно судить об удовлетворенности уровнем доступности информации</w:t>
      </w:r>
      <w:r w:rsidRPr="00FA4EB5">
        <w:rPr>
          <w:rFonts w:ascii="Times New Roman" w:hAnsi="Times New Roman"/>
          <w:sz w:val="28"/>
          <w:szCs w:val="28"/>
        </w:rPr>
        <w:t>:</w:t>
      </w:r>
    </w:p>
    <w:p w:rsidR="003225E8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 </w:t>
      </w:r>
    </w:p>
    <w:p w:rsidR="00DD3EE4" w:rsidRDefault="000E79A8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УДОВЛЕТВОРЕННОСТЬ УРОВНЕМ </w:t>
      </w:r>
    </w:p>
    <w:p w:rsidR="00DD3EE4" w:rsidRDefault="000E79A8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ДОСТУПНОСТИ, ПОНЯТНОСТИ И УДОБСТВА </w:t>
      </w:r>
    </w:p>
    <w:p w:rsidR="00DD3EE4" w:rsidRDefault="00DD3EE4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ПОЛУЧЕНИЯ ИНФОРМАЦИИ ПО СОДЕЙСТВИЮ </w:t>
      </w:r>
    </w:p>
    <w:p w:rsidR="007E11F7" w:rsidRPr="007E11F7" w:rsidRDefault="00DD3EE4" w:rsidP="007E11F7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РАЗВИТИЮ КОНКУРЕНЦИИ</w:t>
      </w:r>
    </w:p>
    <w:p w:rsidR="00FE3E25" w:rsidRDefault="00FE3E25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A11B61" w:rsidRDefault="00640485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0840" cy="2279176"/>
            <wp:effectExtent l="19050" t="0" r="10710" b="682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1977" w:rsidRDefault="00BA1977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3225E8" w:rsidRDefault="003225E8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003A93" w:rsidRPr="00FA4EB5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36BB2">
        <w:rPr>
          <w:rFonts w:ascii="Times New Roman" w:hAnsi="Times New Roman"/>
          <w:sz w:val="28"/>
          <w:szCs w:val="28"/>
        </w:rPr>
        <w:t>Субъектам предпринимательской деятельности</w:t>
      </w:r>
      <w:r w:rsidR="005A78BA">
        <w:rPr>
          <w:rFonts w:ascii="Times New Roman" w:hAnsi="Times New Roman"/>
          <w:sz w:val="28"/>
          <w:szCs w:val="28"/>
        </w:rPr>
        <w:t xml:space="preserve"> </w:t>
      </w:r>
      <w:r w:rsidRPr="00736BB2">
        <w:rPr>
          <w:rFonts w:ascii="Times New Roman" w:hAnsi="Times New Roman"/>
          <w:sz w:val="28"/>
          <w:szCs w:val="28"/>
        </w:rPr>
        <w:t xml:space="preserve">было предложено </w:t>
      </w:r>
      <w:r>
        <w:rPr>
          <w:rFonts w:ascii="Times New Roman" w:hAnsi="Times New Roman"/>
          <w:sz w:val="28"/>
          <w:szCs w:val="28"/>
        </w:rPr>
        <w:t>оценить качество товаров, работ и услуг на рынках субъекта РФ и состояние ценовой конкуренции.</w:t>
      </w:r>
    </w:p>
    <w:p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проведенного опроса респондентами в</w:t>
      </w:r>
      <w:r w:rsidRPr="00FA4EB5">
        <w:rPr>
          <w:rFonts w:ascii="Times New Roman" w:hAnsi="Times New Roman"/>
          <w:sz w:val="28"/>
          <w:szCs w:val="28"/>
        </w:rPr>
        <w:t>ыделен</w:t>
      </w:r>
      <w:r w:rsidR="001232E1">
        <w:rPr>
          <w:rFonts w:ascii="Times New Roman" w:hAnsi="Times New Roman"/>
          <w:sz w:val="28"/>
          <w:szCs w:val="28"/>
        </w:rPr>
        <w:t>о</w:t>
      </w:r>
      <w:r w:rsidR="005A7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1232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="001232E1">
        <w:rPr>
          <w:rFonts w:ascii="Times New Roman" w:hAnsi="Times New Roman"/>
          <w:sz w:val="28"/>
          <w:szCs w:val="28"/>
        </w:rPr>
        <w:t>:</w:t>
      </w:r>
    </w:p>
    <w:p w:rsidR="003225E8" w:rsidRDefault="003225E8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237840" w:rsidRPr="00237840" w:rsidRDefault="00DD3EE4" w:rsidP="00237840">
      <w:pPr>
        <w:spacing w:after="0" w:line="240" w:lineRule="auto"/>
        <w:ind w:right="-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 УДОВЛЕТВОРЕННОСТИ КАЧЕСТВОМ ТОВАРОВ, РАБОТ И УСЛУГ И СОСТОЯНИЕМ ЦЕНОВОЙ КОНКУРЕНЦИИ</w:t>
      </w:r>
    </w:p>
    <w:p w:rsidR="00003A93" w:rsidRDefault="00861926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151" cy="2333767"/>
            <wp:effectExtent l="19050" t="0" r="28499" b="9383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3A93" w:rsidRDefault="001232E1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A4EB5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оценки можно судить об удовлетворенности качеством товаров, работ и услуг на рынках субъекта РФ и состоянием ценовой конкуренции.</w:t>
      </w:r>
    </w:p>
    <w:p w:rsidR="00EB372C" w:rsidRDefault="00EB372C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57E1" w:rsidRDefault="00DA57E1" w:rsidP="00EB3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3A93" w:rsidRDefault="00003A93" w:rsidP="00EB3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372C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проведенного ежегодного мониторинга удовлетворенности потребителей качеством товаров, работ и услуг на товарных рынках субъекта Российской Федерации и состоянием ценовой конкуренции</w:t>
      </w:r>
      <w:r w:rsidR="001232E1" w:rsidRPr="00EB37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области.</w:t>
      </w:r>
    </w:p>
    <w:p w:rsidR="00EF3931" w:rsidRPr="00EB372C" w:rsidRDefault="00EF3931" w:rsidP="00EB37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3A93" w:rsidRPr="009C175F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175F">
        <w:rPr>
          <w:rFonts w:ascii="Times New Roman" w:hAnsi="Times New Roman"/>
          <w:spacing w:val="-6"/>
          <w:kern w:val="16"/>
          <w:sz w:val="28"/>
          <w:szCs w:val="28"/>
        </w:rPr>
        <w:t>В рамках проведения мониторинга проведен опрос потребителей об удовлетворенности качеством товаров (услуг)</w:t>
      </w: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 и уровнем цен.</w:t>
      </w:r>
    </w:p>
    <w:p w:rsidR="00003A93" w:rsidRPr="009C175F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175F">
        <w:rPr>
          <w:rFonts w:ascii="Times New Roman" w:hAnsi="Times New Roman"/>
          <w:spacing w:val="-6"/>
          <w:kern w:val="16"/>
          <w:sz w:val="28"/>
          <w:szCs w:val="28"/>
        </w:rPr>
        <w:t>К проведению опросов был</w:t>
      </w:r>
      <w:r>
        <w:rPr>
          <w:rFonts w:ascii="Times New Roman" w:hAnsi="Times New Roman"/>
          <w:spacing w:val="-6"/>
          <w:kern w:val="16"/>
          <w:sz w:val="28"/>
          <w:szCs w:val="28"/>
        </w:rPr>
        <w:t>и привлечены жители города Белогорск.</w:t>
      </w:r>
    </w:p>
    <w:p w:rsidR="0079059D" w:rsidRDefault="00003A93" w:rsidP="0000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cyan"/>
          <w:lang w:eastAsia="ru-RU"/>
        </w:rPr>
      </w:pPr>
      <w:r w:rsidRPr="009D702E">
        <w:rPr>
          <w:rFonts w:ascii="Times New Roman" w:hAnsi="Times New Roman"/>
          <w:sz w:val="28"/>
          <w:szCs w:val="28"/>
          <w:lang w:eastAsia="ru-RU"/>
        </w:rPr>
        <w:t xml:space="preserve">Основная масса респондентов в основном пришлась на возраст от 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35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44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лет –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29,9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79059D">
        <w:rPr>
          <w:rFonts w:ascii="Times New Roman" w:hAnsi="Times New Roman"/>
          <w:sz w:val="28"/>
          <w:szCs w:val="28"/>
          <w:lang w:eastAsia="ru-RU"/>
        </w:rPr>
        <w:t>опрошенных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26,4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- от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2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5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34</w:t>
      </w:r>
      <w:r w:rsidRPr="009D702E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 w:rsidRPr="007905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25</w:t>
      </w:r>
      <w:r w:rsidRPr="00BA1977">
        <w:rPr>
          <w:rFonts w:ascii="Times New Roman" w:hAnsi="Times New Roman"/>
          <w:sz w:val="28"/>
          <w:szCs w:val="28"/>
          <w:lang w:eastAsia="ru-RU"/>
        </w:rPr>
        <w:t>%</w:t>
      </w:r>
      <w:r w:rsidRPr="0079059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831320" w:rsidRPr="00790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45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D702E" w:rsidRPr="009D702E">
        <w:rPr>
          <w:rFonts w:ascii="Times New Roman" w:hAnsi="Times New Roman"/>
          <w:sz w:val="28"/>
          <w:szCs w:val="28"/>
          <w:lang w:eastAsia="ru-RU"/>
        </w:rPr>
        <w:t>5</w:t>
      </w:r>
      <w:r w:rsidR="00831320" w:rsidRPr="009D702E">
        <w:rPr>
          <w:rFonts w:ascii="Times New Roman" w:hAnsi="Times New Roman"/>
          <w:sz w:val="28"/>
          <w:szCs w:val="28"/>
          <w:lang w:eastAsia="ru-RU"/>
        </w:rPr>
        <w:t>4 лет</w:t>
      </w:r>
      <w:r w:rsidR="00831320" w:rsidRPr="00BA1977">
        <w:rPr>
          <w:rFonts w:ascii="Times New Roman" w:hAnsi="Times New Roman"/>
          <w:sz w:val="28"/>
          <w:szCs w:val="28"/>
          <w:lang w:eastAsia="ru-RU"/>
        </w:rPr>
        <w:t>,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12,</w:t>
      </w:r>
      <w:r w:rsidR="00831320" w:rsidRPr="00BA1977">
        <w:rPr>
          <w:rFonts w:ascii="Times New Roman" w:hAnsi="Times New Roman"/>
          <w:sz w:val="28"/>
          <w:szCs w:val="28"/>
          <w:lang w:eastAsia="ru-RU"/>
        </w:rPr>
        <w:t xml:space="preserve"> 5 %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320" w:rsidRPr="00BA1977">
        <w:rPr>
          <w:rFonts w:ascii="Times New Roman" w:hAnsi="Times New Roman"/>
          <w:sz w:val="28"/>
          <w:szCs w:val="28"/>
          <w:lang w:eastAsia="ru-RU"/>
        </w:rPr>
        <w:t>-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>от 55 до 64 лет, 4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,3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от 65 и выше,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1,9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2378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59D" w:rsidRPr="00BA1977">
        <w:rPr>
          <w:rFonts w:ascii="Times New Roman" w:hAnsi="Times New Roman"/>
          <w:sz w:val="28"/>
          <w:szCs w:val="28"/>
          <w:lang w:eastAsia="ru-RU"/>
        </w:rPr>
        <w:t>-  от 18 до 24 лет.</w:t>
      </w:r>
    </w:p>
    <w:p w:rsidR="00003A93" w:rsidRDefault="005D3B4A" w:rsidP="00003A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977" w:rsidRPr="00BA1977">
        <w:rPr>
          <w:rFonts w:ascii="Times New Roman" w:hAnsi="Times New Roman"/>
          <w:sz w:val="28"/>
          <w:szCs w:val="28"/>
          <w:lang w:eastAsia="ru-RU"/>
        </w:rPr>
        <w:t>97</w:t>
      </w:r>
      <w:r w:rsidRPr="00BA1977">
        <w:rPr>
          <w:rFonts w:ascii="Times New Roman" w:hAnsi="Times New Roman"/>
          <w:sz w:val="28"/>
          <w:szCs w:val="28"/>
          <w:lang w:eastAsia="ru-RU"/>
        </w:rPr>
        <w:t xml:space="preserve"> % опрошенных </w:t>
      </w:r>
      <w:r w:rsidR="00C65952" w:rsidRPr="00BA1977">
        <w:rPr>
          <w:rFonts w:ascii="Times New Roman" w:hAnsi="Times New Roman"/>
          <w:sz w:val="28"/>
          <w:szCs w:val="28"/>
          <w:lang w:eastAsia="ru-RU"/>
        </w:rPr>
        <w:t>– это женщины.</w:t>
      </w:r>
    </w:p>
    <w:p w:rsidR="00DA57E1" w:rsidRDefault="00DA57E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13271" w:rsidRDefault="00B1327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t>Результаты анкетирования потребителей об удовлетворенности</w:t>
      </w:r>
      <w:r w:rsidR="005A78BA">
        <w:rPr>
          <w:rFonts w:ascii="Times New Roman" w:hAnsi="Times New Roman"/>
          <w:spacing w:val="-6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kern w:val="16"/>
          <w:sz w:val="28"/>
          <w:szCs w:val="28"/>
        </w:rPr>
        <w:t xml:space="preserve">уровнем цен </w:t>
      </w: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следующих товаров и услуг на рынках Вашего района (города) по следующим критериям</w:t>
      </w:r>
      <w:r>
        <w:rPr>
          <w:rFonts w:ascii="Times New Roman" w:hAnsi="Times New Roman"/>
          <w:spacing w:val="-6"/>
          <w:kern w:val="16"/>
          <w:sz w:val="28"/>
          <w:szCs w:val="28"/>
        </w:rPr>
        <w:t>: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Розничная торговля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Медицинские услуги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Психолого-педагогическое сопровождение детей с ограниченными возможностями здоровья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Дошкольное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Общее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Ритуальные услуги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Племенное животноводство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lastRenderedPageBreak/>
        <w:t>Семеноводство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Жилищное строительство 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Строительство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Дорожная деятельность (за исключением проектирования)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Архитектурно-строительное проектирование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Кадастровые и землеустроительные работы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Добыча общераспространенных полезных ископаемых на участках недр местного значения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Теплоснабжение (производство тепловой энергии)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Выполнение работ по благоустройству городской среды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Выполнение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Поставка сжиженного газа в баллонах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Купля-продажа электрической энергии (мощности) на розничном рынке электрической энергии (мощности)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Рынок нефтепродуктов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автомобильным транспортом по муниципальным маршрутам регулярных перевозок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Перевозка пассажиров и багажа легковым такси на территории Амурской области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Обработка древесины и производство изделий из дерева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кирпича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Производство бетона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Ремонт автотранспортных средств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Услуги связи, в том числе услуги по предоставлению широкополосного доступа к информационно-телекоммуникационной сети Интернет</w:t>
      </w:r>
      <w:r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B13271" w:rsidRDefault="00B13271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B13271">
        <w:rPr>
          <w:rFonts w:ascii="Times New Roman" w:hAnsi="Times New Roman"/>
          <w:spacing w:val="-6"/>
          <w:kern w:val="16"/>
          <w:sz w:val="28"/>
          <w:szCs w:val="28"/>
        </w:rPr>
        <w:t>Услуги в сфере наружной рекламы</w:t>
      </w:r>
      <w:r w:rsidR="009C51BD">
        <w:rPr>
          <w:rFonts w:ascii="Times New Roman" w:hAnsi="Times New Roman"/>
          <w:spacing w:val="-6"/>
          <w:kern w:val="16"/>
          <w:sz w:val="28"/>
          <w:szCs w:val="28"/>
        </w:rPr>
        <w:t>;</w:t>
      </w:r>
    </w:p>
    <w:p w:rsidR="009C51BD" w:rsidRDefault="009C51BD" w:rsidP="00BF721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9C51BD">
        <w:rPr>
          <w:rFonts w:ascii="Times New Roman" w:hAnsi="Times New Roman"/>
          <w:spacing w:val="-6"/>
          <w:kern w:val="16"/>
          <w:sz w:val="28"/>
          <w:szCs w:val="28"/>
        </w:rPr>
        <w:t>Рынок социальных услуг</w:t>
      </w:r>
      <w:r>
        <w:rPr>
          <w:rFonts w:ascii="Times New Roman" w:hAnsi="Times New Roman"/>
          <w:spacing w:val="-6"/>
          <w:kern w:val="16"/>
          <w:sz w:val="28"/>
          <w:szCs w:val="28"/>
        </w:rPr>
        <w:t>.</w:t>
      </w:r>
    </w:p>
    <w:p w:rsidR="0018278E" w:rsidRDefault="0018278E" w:rsidP="0018278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DD3EE4" w:rsidRDefault="00DD3EE4" w:rsidP="0018278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9C51BD" w:rsidRDefault="00AB3248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rFonts w:ascii="Times New Roman" w:hAnsi="Times New Roman"/>
          <w:noProof/>
          <w:spacing w:val="-6"/>
          <w:kern w:val="16"/>
          <w:sz w:val="28"/>
          <w:szCs w:val="28"/>
          <w:lang w:eastAsia="ru-RU"/>
        </w:rPr>
        <w:lastRenderedPageBreak/>
        <w:drawing>
          <wp:inline distT="0" distB="0" distL="0" distR="0">
            <wp:extent cx="5275798" cy="2804615"/>
            <wp:effectExtent l="19050" t="0" r="2010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3248" w:rsidRDefault="00AB3248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8115AA" w:rsidRDefault="008115AA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9C51BD" w:rsidRDefault="009C51BD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EF3931">
        <w:rPr>
          <w:rFonts w:ascii="Times New Roman" w:hAnsi="Times New Roman"/>
          <w:spacing w:val="-6"/>
          <w:kern w:val="16"/>
          <w:sz w:val="28"/>
          <w:szCs w:val="28"/>
        </w:rPr>
        <w:t xml:space="preserve">По результатам опроса можно судить о неудовлетворенности потребителей </w:t>
      </w:r>
      <w:r w:rsidR="006C31FA" w:rsidRPr="00EF3931">
        <w:rPr>
          <w:rFonts w:ascii="Times New Roman" w:hAnsi="Times New Roman"/>
          <w:spacing w:val="-6"/>
          <w:kern w:val="16"/>
          <w:sz w:val="28"/>
          <w:szCs w:val="28"/>
        </w:rPr>
        <w:t>уровнем цен товаров и услуг.</w:t>
      </w:r>
    </w:p>
    <w:p w:rsidR="00003A93" w:rsidRDefault="00003A93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3B2529">
        <w:rPr>
          <w:rFonts w:ascii="Times New Roman" w:hAnsi="Times New Roman"/>
          <w:spacing w:val="-6"/>
          <w:kern w:val="16"/>
          <w:sz w:val="28"/>
          <w:szCs w:val="28"/>
        </w:rPr>
        <w:t>Результаты анкетирования потребителей об удовлетворенности качеством товаров и услуг по отраслям выглядят следующим образом:</w:t>
      </w: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>
        <w:rPr>
          <w:rFonts w:ascii="Times New Roman" w:hAnsi="Times New Roman"/>
          <w:noProof/>
          <w:spacing w:val="-6"/>
          <w:kern w:val="16"/>
          <w:sz w:val="28"/>
          <w:szCs w:val="28"/>
          <w:lang w:eastAsia="ru-RU"/>
        </w:rPr>
        <w:drawing>
          <wp:inline distT="0" distB="0" distL="0" distR="0">
            <wp:extent cx="5440055" cy="2859206"/>
            <wp:effectExtent l="19050" t="0" r="2729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921" w:rsidRDefault="00B55921" w:rsidP="0018278E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18278E" w:rsidRDefault="0018278E" w:rsidP="00182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  <w:r w:rsidRPr="00700186">
        <w:rPr>
          <w:rFonts w:ascii="Times New Roman" w:hAnsi="Times New Roman"/>
          <w:spacing w:val="-6"/>
          <w:kern w:val="16"/>
          <w:sz w:val="28"/>
          <w:szCs w:val="28"/>
        </w:rPr>
        <w:t>По результатам проведенного опроса можно судить об удовлетворенности населения качеством следующих товаров и услуг: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FD">
        <w:rPr>
          <w:rFonts w:ascii="Times New Roman" w:hAnsi="Times New Roman"/>
          <w:sz w:val="28"/>
          <w:szCs w:val="28"/>
          <w:lang w:eastAsia="ru-RU"/>
        </w:rPr>
        <w:t>Розничная торговля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EFD">
        <w:rPr>
          <w:rFonts w:ascii="Times New Roman" w:hAnsi="Times New Roman"/>
          <w:sz w:val="28"/>
          <w:szCs w:val="28"/>
          <w:lang w:eastAsia="ru-RU"/>
        </w:rPr>
        <w:t>Общее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Дошкольное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Среднее профессиональное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21E">
        <w:rPr>
          <w:rFonts w:ascii="Times New Roman" w:hAnsi="Times New Roman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A64310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работ по благоустройству городской среды</w:t>
      </w:r>
      <w:r w:rsidR="0018278E"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A64310" w:rsidP="0018278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Услуги связи, в том числе услуги по предоставлению широкополосного доступа к информационно-телекоммуникационной сети Интернет</w:t>
      </w:r>
      <w:r w:rsidR="0018278E">
        <w:rPr>
          <w:rFonts w:ascii="Times New Roman" w:hAnsi="Times New Roman"/>
          <w:sz w:val="28"/>
          <w:szCs w:val="28"/>
          <w:lang w:eastAsia="ru-RU"/>
        </w:rPr>
        <w:t>.</w:t>
      </w:r>
    </w:p>
    <w:p w:rsidR="0018278E" w:rsidRDefault="0018278E" w:rsidP="0018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 этом 35 % опрошенных недовольны качеством предоставляемых услуг на следующих рынках:</w:t>
      </w:r>
    </w:p>
    <w:p w:rsidR="0018278E" w:rsidRDefault="0018278E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F6B">
        <w:rPr>
          <w:rFonts w:ascii="Times New Roman" w:hAnsi="Times New Roman"/>
          <w:sz w:val="28"/>
          <w:szCs w:val="28"/>
          <w:lang w:eastAsia="ru-RU"/>
        </w:rPr>
        <w:t>Дорожная деятельность (за исключением проектирования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18278E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447">
        <w:rPr>
          <w:rFonts w:ascii="Times New Roman" w:hAnsi="Times New Roman"/>
          <w:sz w:val="28"/>
          <w:szCs w:val="28"/>
          <w:lang w:eastAsia="ru-RU"/>
        </w:rPr>
        <w:t>Медицинские услуги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6FC5" w:rsidRDefault="00AD6FC5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Психолого-педагогическое сопровождение детей с ограниченными возможностями здоровья;</w:t>
      </w:r>
    </w:p>
    <w:p w:rsidR="00AD6FC5" w:rsidRDefault="00AD6FC5" w:rsidP="0018278E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работ по содержанию и текущему ремонту общего имущества собственников помещений в многоквартирном доме;</w:t>
      </w:r>
    </w:p>
    <w:p w:rsidR="0018278E" w:rsidRDefault="00AD6FC5" w:rsidP="0018278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Купля-продажа электрической энергии (мощности) на розничном рынке электрической энергии (мощности)</w:t>
      </w:r>
      <w:r w:rsidR="0018278E">
        <w:rPr>
          <w:rFonts w:ascii="Times New Roman" w:hAnsi="Times New Roman"/>
          <w:sz w:val="28"/>
          <w:szCs w:val="28"/>
          <w:lang w:eastAsia="ru-RU"/>
        </w:rPr>
        <w:t>;</w:t>
      </w:r>
    </w:p>
    <w:p w:rsidR="0018278E" w:rsidRDefault="00AD6FC5" w:rsidP="0018278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Рынок нефтепродуктов</w:t>
      </w:r>
      <w:r w:rsidR="0018278E">
        <w:rPr>
          <w:rFonts w:ascii="Times New Roman" w:hAnsi="Times New Roman"/>
          <w:sz w:val="28"/>
          <w:szCs w:val="28"/>
          <w:lang w:eastAsia="ru-RU"/>
        </w:rPr>
        <w:t>.</w:t>
      </w:r>
    </w:p>
    <w:p w:rsidR="00C60E75" w:rsidRPr="00591F6B" w:rsidRDefault="00C60E75" w:rsidP="00C60E7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Затруднения в выборе ответа вызвали сферы:</w:t>
      </w:r>
      <w:r w:rsidR="00DB3AB0">
        <w:rPr>
          <w:rFonts w:ascii="Times New Roman" w:hAnsi="Times New Roman"/>
          <w:sz w:val="28"/>
          <w:szCs w:val="28"/>
          <w:lang w:eastAsia="ru-RU"/>
        </w:rPr>
        <w:t xml:space="preserve"> «племенное животноводство» (78,9%), «семеноводство» (</w:t>
      </w:r>
      <w:r w:rsidR="00DA57E1">
        <w:rPr>
          <w:rFonts w:ascii="Times New Roman" w:hAnsi="Times New Roman"/>
          <w:sz w:val="28"/>
          <w:szCs w:val="28"/>
          <w:lang w:eastAsia="ru-RU"/>
        </w:rPr>
        <w:t>76,4</w:t>
      </w:r>
      <w:r w:rsidR="00DB3AB0">
        <w:rPr>
          <w:rFonts w:ascii="Times New Roman" w:hAnsi="Times New Roman"/>
          <w:sz w:val="28"/>
          <w:szCs w:val="28"/>
          <w:lang w:eastAsia="ru-RU"/>
        </w:rPr>
        <w:t>%), «добыча общераспространенных полезных ископаемых на участках недр местного значения» (</w:t>
      </w:r>
      <w:r w:rsidR="00DA57E1">
        <w:rPr>
          <w:rFonts w:ascii="Times New Roman" w:hAnsi="Times New Roman"/>
          <w:sz w:val="28"/>
          <w:szCs w:val="28"/>
          <w:lang w:eastAsia="ru-RU"/>
        </w:rPr>
        <w:t>78,3</w:t>
      </w:r>
      <w:r w:rsidR="00DB3AB0">
        <w:rPr>
          <w:rFonts w:ascii="Times New Roman" w:hAnsi="Times New Roman"/>
          <w:sz w:val="28"/>
          <w:szCs w:val="28"/>
          <w:lang w:eastAsia="ru-RU"/>
        </w:rPr>
        <w:t>%), «производство кирпича» (</w:t>
      </w:r>
      <w:r w:rsidR="00DA57E1">
        <w:rPr>
          <w:rFonts w:ascii="Times New Roman" w:hAnsi="Times New Roman"/>
          <w:sz w:val="28"/>
          <w:szCs w:val="28"/>
          <w:lang w:eastAsia="ru-RU"/>
        </w:rPr>
        <w:t>75</w:t>
      </w:r>
      <w:r w:rsidR="00DB3AB0">
        <w:rPr>
          <w:rFonts w:ascii="Times New Roman" w:hAnsi="Times New Roman"/>
          <w:sz w:val="28"/>
          <w:szCs w:val="28"/>
          <w:lang w:eastAsia="ru-RU"/>
        </w:rPr>
        <w:t>%), «производство бетона» (</w:t>
      </w:r>
      <w:r w:rsidR="00DA57E1">
        <w:rPr>
          <w:rFonts w:ascii="Times New Roman" w:hAnsi="Times New Roman"/>
          <w:sz w:val="28"/>
          <w:szCs w:val="28"/>
          <w:lang w:eastAsia="ru-RU"/>
        </w:rPr>
        <w:t>75</w:t>
      </w:r>
      <w:r w:rsidR="00DB3AB0">
        <w:rPr>
          <w:rFonts w:ascii="Times New Roman" w:hAnsi="Times New Roman"/>
          <w:sz w:val="28"/>
          <w:szCs w:val="28"/>
          <w:lang w:eastAsia="ru-RU"/>
        </w:rPr>
        <w:t>%).</w:t>
      </w:r>
    </w:p>
    <w:p w:rsidR="0018278E" w:rsidRDefault="0018278E" w:rsidP="00182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три последних года 47% респондентов отметили, что количества организаций в городе Белогорск не изменилось. </w:t>
      </w: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18278E" w:rsidRDefault="0018278E" w:rsidP="0018278E">
      <w:pPr>
        <w:pStyle w:val="ConsPlusNormal"/>
        <w:ind w:left="709" w:hanging="709"/>
        <w:jc w:val="center"/>
        <w:rPr>
          <w:b/>
          <w:bCs/>
        </w:rPr>
      </w:pPr>
      <w:r w:rsidRPr="006C01AC">
        <w:rPr>
          <w:b/>
          <w:bCs/>
        </w:rPr>
        <w:t>Деятельность органа местного самоуправления г. Белогорск по развитию конкуренции за 20</w:t>
      </w:r>
      <w:r>
        <w:rPr>
          <w:b/>
          <w:bCs/>
        </w:rPr>
        <w:t>22</w:t>
      </w:r>
      <w:r w:rsidRPr="006C01AC">
        <w:rPr>
          <w:b/>
          <w:bCs/>
        </w:rPr>
        <w:t xml:space="preserve"> год</w:t>
      </w:r>
    </w:p>
    <w:p w:rsidR="0018278E" w:rsidRDefault="0018278E" w:rsidP="0018278E">
      <w:pPr>
        <w:pStyle w:val="ConsPlusNormal"/>
        <w:ind w:left="709" w:hanging="709"/>
        <w:jc w:val="center"/>
        <w:rPr>
          <w:b/>
          <w:bCs/>
        </w:rPr>
      </w:pPr>
    </w:p>
    <w:p w:rsidR="0018278E" w:rsidRPr="006C59DF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обеспечения жителей городского округа услугами связи, общественного питания, торговли и бытового обслуживания</w:t>
      </w:r>
    </w:p>
    <w:p w:rsidR="0018278E" w:rsidRPr="006C59DF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отребительский рынок товаров и услуг насчитывает </w:t>
      </w:r>
      <w:r>
        <w:rPr>
          <w:rFonts w:ascii="Times New Roman" w:hAnsi="Times New Roman"/>
          <w:sz w:val="28"/>
          <w:szCs w:val="28"/>
        </w:rPr>
        <w:t>5</w:t>
      </w:r>
      <w:r w:rsidR="00D358F4">
        <w:rPr>
          <w:rFonts w:ascii="Times New Roman" w:hAnsi="Times New Roman"/>
          <w:sz w:val="28"/>
          <w:szCs w:val="28"/>
        </w:rPr>
        <w:t>27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розничной торговли с торговой площадью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8F4" w:rsidRPr="00D35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64</w:t>
      </w:r>
      <w:r w:rsidRPr="00D35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D358F4" w:rsidRPr="00D35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метров.</w:t>
      </w:r>
    </w:p>
    <w:p w:rsidR="0018278E" w:rsidRPr="006C59DF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С целью создания условий для обеспечения жителей города услугами торговли, а также продвижения продукции местных товаропроизводителей реализуются следующие мероприятия:</w:t>
      </w:r>
    </w:p>
    <w:p w:rsidR="0018278E" w:rsidRDefault="0018278E" w:rsidP="0018278E">
      <w:pPr>
        <w:widowControl w:val="0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еженедельной «Ярмарки выходного дня» (с мая по </w:t>
      </w:r>
      <w:r w:rsidRPr="00886D2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организовано </w:t>
      </w:r>
      <w:r w:rsidR="00BD1C25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рмарочных дней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8278E" w:rsidRPr="006C59DF" w:rsidRDefault="0018278E" w:rsidP="0018278E">
      <w:pPr>
        <w:widowControl w:val="0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организация мелкорозничной торговли в период проведения праздничных городских мероприятий;</w:t>
      </w:r>
    </w:p>
    <w:p w:rsidR="0018278E" w:rsidRDefault="0018278E" w:rsidP="0018278E">
      <w:pPr>
        <w:widowControl w:val="0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ежегодной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сельскохозяйственной ярмарки </w:t>
      </w:r>
      <w:r w:rsidRPr="0077113D">
        <w:rPr>
          <w:rFonts w:ascii="Times New Roman" w:eastAsia="Times New Roman" w:hAnsi="Times New Roman"/>
          <w:sz w:val="28"/>
          <w:szCs w:val="28"/>
          <w:lang w:eastAsia="ru-RU"/>
        </w:rPr>
        <w:t>«Народная ярмарка» (20.08.2022);</w:t>
      </w:r>
    </w:p>
    <w:p w:rsidR="0018278E" w:rsidRPr="0077113D" w:rsidRDefault="0018278E" w:rsidP="0018278E">
      <w:pPr>
        <w:widowControl w:val="0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ежегодной школьной ярмарки «Школьная ярмарка» (</w:t>
      </w:r>
      <w:r w:rsidRPr="00F670ED">
        <w:rPr>
          <w:rFonts w:ascii="Times New Roman" w:eastAsia="Times New Roman" w:hAnsi="Times New Roman"/>
          <w:sz w:val="28"/>
          <w:szCs w:val="28"/>
          <w:lang w:eastAsia="ru-RU"/>
        </w:rPr>
        <w:t>с августа по сентябрь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года);  </w:t>
      </w:r>
    </w:p>
    <w:p w:rsidR="0018278E" w:rsidRDefault="0018278E" w:rsidP="0018278E">
      <w:pPr>
        <w:widowControl w:val="0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разрешений на размещение передвижных нестационарных объектов мелкорозничной торговой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278E" w:rsidRPr="007B1CB7" w:rsidRDefault="0018278E" w:rsidP="0018278E">
      <w:pPr>
        <w:widowControl w:val="0"/>
        <w:numPr>
          <w:ilvl w:val="0"/>
          <w:numId w:val="13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договоров на </w:t>
      </w:r>
      <w:r w:rsidRPr="007B1CB7">
        <w:rPr>
          <w:rFonts w:ascii="Times New Roman" w:hAnsi="Times New Roman"/>
          <w:sz w:val="28"/>
          <w:szCs w:val="28"/>
        </w:rPr>
        <w:t>размещение нестационарного торгового объекта для торговли сельхоз продукцией (торговля осуществляется по улицам Авиационная, Партизанская).</w:t>
      </w:r>
    </w:p>
    <w:p w:rsidR="0018278E" w:rsidRPr="00773CE1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3CE1">
        <w:rPr>
          <w:rFonts w:ascii="Times New Roman" w:hAnsi="Times New Roman"/>
          <w:sz w:val="28"/>
          <w:szCs w:val="28"/>
          <w:lang w:eastAsia="ru-RU"/>
        </w:rPr>
        <w:lastRenderedPageBreak/>
        <w:t>Потребительский рынок товаров и услуг обще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ственного питания насчитывает </w:t>
      </w:r>
      <w:r w:rsidR="00F670ED" w:rsidRPr="00F670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D35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предприяти</w:t>
      </w:r>
      <w:r w:rsidR="00F670ED">
        <w:rPr>
          <w:rFonts w:ascii="Times New Roman" w:hAnsi="Times New Roman"/>
          <w:sz w:val="28"/>
          <w:szCs w:val="28"/>
          <w:lang w:eastAsia="ru-RU"/>
        </w:rPr>
        <w:t>й</w:t>
      </w:r>
      <w:r w:rsidRPr="00773CE1">
        <w:rPr>
          <w:rFonts w:ascii="Times New Roman" w:hAnsi="Times New Roman"/>
          <w:sz w:val="28"/>
          <w:szCs w:val="28"/>
          <w:lang w:eastAsia="ru-RU"/>
        </w:rPr>
        <w:t xml:space="preserve"> общественного питания, включая шк</w:t>
      </w:r>
      <w:r>
        <w:rPr>
          <w:rFonts w:ascii="Times New Roman" w:hAnsi="Times New Roman"/>
          <w:sz w:val="28"/>
          <w:szCs w:val="28"/>
          <w:lang w:eastAsia="ru-RU"/>
        </w:rPr>
        <w:t xml:space="preserve">ольные столовые и буфеты, на </w:t>
      </w:r>
      <w:r w:rsidR="00D358F4" w:rsidRPr="00D35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D35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D358F4" w:rsidRPr="00D35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D35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</w:t>
      </w:r>
      <w:r w:rsidRPr="00773CE1">
        <w:rPr>
          <w:rFonts w:ascii="Times New Roman" w:hAnsi="Times New Roman"/>
          <w:sz w:val="28"/>
          <w:szCs w:val="28"/>
          <w:lang w:eastAsia="ru-RU"/>
        </w:rPr>
        <w:t xml:space="preserve"> посадочных мест. Для более полного удовлетворения потребностей населения города в услугах общественного питания производилась нестационарная торговля продуктами общественного питания и квасом на розлив.</w:t>
      </w:r>
    </w:p>
    <w:p w:rsidR="0018278E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В структуре бытовых услуг Белогорска доминируют услуги по ремонту и техническому обслуживанию легковых автомобилей (стоянки, кузовные работы, ремонт), ремонту и пошиву обуви, швейных изделий, парикмахерские услуги.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в городе Белогорск насчитывается около </w:t>
      </w:r>
      <w:r w:rsidR="00A14B54" w:rsidRPr="00A14B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оказывающих бытовые услуги населению.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278E" w:rsidRPr="006C59DF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78E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</w:t>
      </w:r>
    </w:p>
    <w:p w:rsidR="0018278E" w:rsidRPr="006C59DF" w:rsidRDefault="0018278E" w:rsidP="0018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78E" w:rsidRPr="005F0355" w:rsidRDefault="0018278E" w:rsidP="001827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FB8"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муниципальной программы «Создание условий для развития сельскохозяйственного производства на территории муниципального образования г. Белогорск» </w:t>
      </w:r>
      <w:r w:rsidRPr="004B7FB8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7F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5F0355">
        <w:rPr>
          <w:rFonts w:ascii="Times New Roman" w:eastAsia="Times New Roman" w:hAnsi="Times New Roman"/>
          <w:sz w:val="28"/>
          <w:szCs w:val="28"/>
          <w:lang w:eastAsia="ru-RU"/>
        </w:rPr>
        <w:t>субсидии получили: на поддержку пчеловодства 9 человек на сумму 45 тыс. рублей, на содержание маточного поголовья крупного рогатого скота в личных подворьях граждан 6 человек на сумму 42 тыс. рублей, на содержание маточного поголовья мелкого рогатого скота в личных подворьях граждан 3 человека на сумму 26 тыс. рублей, на возмещение части затрат на приобретение кормов для сельскохозяйственных животных 9 человек на сумму 37 тыс. рублей.</w:t>
      </w:r>
    </w:p>
    <w:p w:rsidR="0018278E" w:rsidRPr="006C59DF" w:rsidRDefault="0018278E" w:rsidP="001827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условий для расширения рынка сельскохозяйственной продукции в период с мая по октябрь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было организовано и проведено </w:t>
      </w:r>
      <w:r w:rsidR="00BD1C25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886D28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ярмарок «выходного дня»</w:t>
      </w:r>
      <w:r w:rsidRPr="006D22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77A5A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77A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47).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участников превысило </w:t>
      </w:r>
      <w:r w:rsidRPr="00BD1C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3,</w:t>
      </w:r>
      <w:r w:rsidR="00BD1C25" w:rsidRPr="00BD1C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BD1C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человек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, в их числе владельцы личных подсобных хозяйств,  участники крестьянских (фермерских) хозяйств, индивидуальные предприниматели. </w:t>
      </w:r>
    </w:p>
    <w:p w:rsidR="0018278E" w:rsidRPr="006C59DF" w:rsidRDefault="0018278E" w:rsidP="001827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>Организовано проведение масштабно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сельскохозяйственной ярмарки </w:t>
      </w:r>
      <w:r w:rsidRPr="005F0355">
        <w:rPr>
          <w:rFonts w:ascii="Times New Roman" w:eastAsia="Times New Roman" w:hAnsi="Times New Roman"/>
          <w:sz w:val="28"/>
          <w:szCs w:val="28"/>
          <w:lang w:eastAsia="ru-RU"/>
        </w:rPr>
        <w:t>«Народная ярмарка» 20 августа 2022 года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парка культуры и отдыха. Продукцию растениеводства и животноводства представили </w:t>
      </w:r>
      <w:r w:rsidRPr="005F0355">
        <w:rPr>
          <w:rFonts w:ascii="Times New Roman" w:eastAsia="Times New Roman" w:hAnsi="Times New Roman"/>
          <w:sz w:val="28"/>
          <w:szCs w:val="28"/>
          <w:lang w:eastAsia="ru-RU"/>
        </w:rPr>
        <w:t>около 146 собственников личных подсобных хозяйств</w:t>
      </w:r>
      <w:r w:rsidRPr="006C59D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из Белогорска, но и близлежащих районов Амурской области.</w:t>
      </w:r>
    </w:p>
    <w:p w:rsidR="0018278E" w:rsidRPr="008B601F" w:rsidRDefault="0018278E" w:rsidP="001827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601F">
        <w:rPr>
          <w:rFonts w:ascii="Times New Roman" w:hAnsi="Times New Roman"/>
          <w:sz w:val="28"/>
          <w:szCs w:val="28"/>
        </w:rPr>
        <w:t xml:space="preserve">Организовано предоставление субсидий </w:t>
      </w:r>
      <w:r>
        <w:rPr>
          <w:rFonts w:ascii="Times New Roman" w:hAnsi="Times New Roman"/>
          <w:sz w:val="28"/>
          <w:szCs w:val="28"/>
        </w:rPr>
        <w:t xml:space="preserve">и грантов </w:t>
      </w:r>
      <w:r w:rsidRPr="008B601F">
        <w:rPr>
          <w:rFonts w:ascii="Times New Roman" w:hAnsi="Times New Roman"/>
          <w:sz w:val="28"/>
          <w:szCs w:val="28"/>
        </w:rPr>
        <w:t>по программе «Создание условий для развития малого и среднего бизнеса в г. </w:t>
      </w:r>
      <w:r>
        <w:rPr>
          <w:rFonts w:ascii="Times New Roman" w:hAnsi="Times New Roman"/>
          <w:sz w:val="28"/>
          <w:szCs w:val="28"/>
        </w:rPr>
        <w:t>Белогорске».   В 2022</w:t>
      </w:r>
      <w:r w:rsidRPr="008B601F">
        <w:rPr>
          <w:rFonts w:ascii="Times New Roman" w:hAnsi="Times New Roman"/>
          <w:sz w:val="28"/>
          <w:szCs w:val="28"/>
        </w:rPr>
        <w:t xml:space="preserve"> году финансовая поддержка в общей сумме </w:t>
      </w:r>
      <w:r>
        <w:rPr>
          <w:rFonts w:ascii="Times New Roman" w:hAnsi="Times New Roman"/>
          <w:sz w:val="28"/>
          <w:szCs w:val="28"/>
        </w:rPr>
        <w:t xml:space="preserve">7,7 </w:t>
      </w:r>
      <w:r w:rsidRPr="008B601F">
        <w:rPr>
          <w:rFonts w:ascii="Times New Roman" w:hAnsi="Times New Roman"/>
          <w:sz w:val="28"/>
          <w:szCs w:val="28"/>
        </w:rPr>
        <w:t>млн. рублей (</w:t>
      </w:r>
      <w:r>
        <w:rPr>
          <w:rFonts w:ascii="Times New Roman" w:hAnsi="Times New Roman"/>
          <w:sz w:val="28"/>
          <w:szCs w:val="28"/>
        </w:rPr>
        <w:t>7</w:t>
      </w:r>
      <w:r w:rsidRPr="008B60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B601F">
        <w:rPr>
          <w:rFonts w:ascii="Times New Roman" w:hAnsi="Times New Roman"/>
          <w:sz w:val="28"/>
          <w:szCs w:val="28"/>
        </w:rPr>
        <w:t xml:space="preserve"> млн. рублей – средства областного бюджета, 0,</w:t>
      </w:r>
      <w:r>
        <w:rPr>
          <w:rFonts w:ascii="Times New Roman" w:hAnsi="Times New Roman"/>
          <w:sz w:val="28"/>
          <w:szCs w:val="28"/>
        </w:rPr>
        <w:t>4</w:t>
      </w:r>
      <w:r w:rsidRPr="008B601F">
        <w:rPr>
          <w:rFonts w:ascii="Times New Roman" w:hAnsi="Times New Roman"/>
          <w:sz w:val="28"/>
          <w:szCs w:val="28"/>
        </w:rPr>
        <w:t xml:space="preserve"> млн. рублей – средства местного бюджета) была предоставлена по следующим направлениям:</w:t>
      </w:r>
    </w:p>
    <w:p w:rsidR="0018278E" w:rsidRPr="008B601F" w:rsidRDefault="0018278E" w:rsidP="00182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601F">
        <w:rPr>
          <w:rFonts w:ascii="Times New Roman" w:hAnsi="Times New Roman"/>
          <w:sz w:val="28"/>
          <w:szCs w:val="28"/>
        </w:rPr>
        <w:t>Региональная поддержка малого и среднего предпринимательства, включая крестьянские (фермерские) хозяйства, в том числе:</w:t>
      </w:r>
    </w:p>
    <w:p w:rsidR="0018278E" w:rsidRDefault="0018278E" w:rsidP="001827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субсидии по возмещению части затрат субъектов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18278E" w:rsidRPr="001D1CB7" w:rsidRDefault="0018278E" w:rsidP="001827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по  возмещению уплаты первого взноса (аванса) при заключении договоров финансовой аренды (лизинга) оборудования;</w:t>
      </w:r>
    </w:p>
    <w:p w:rsidR="0018278E" w:rsidRPr="000C5AC4" w:rsidRDefault="0018278E" w:rsidP="001827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субсидии субъектам малого и среднего предпринимательства по возмещению части затрат субъектов малого и среднего предпринимательства на оплату процентов по кредитам, привлеченным в российских кредитных организациях, на цели, связанные с осуществлением предпринимательской деятельности.</w:t>
      </w:r>
    </w:p>
    <w:p w:rsidR="0018278E" w:rsidRPr="001D1CB7" w:rsidRDefault="0018278E" w:rsidP="001827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Финансирование непредвиденных расходов и обязательств за счет резервного фонда Правительства Амурской области (расходы, связанные с финансированием мероприятий, связанных с предотвращением влияния геополитической и экономической ситуации на развитие отраслей экономики), в том числе:</w:t>
      </w:r>
    </w:p>
    <w:p w:rsidR="0018278E" w:rsidRPr="00EB573C" w:rsidRDefault="0018278E" w:rsidP="001827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B57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грантов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экономики. </w:t>
      </w:r>
    </w:p>
    <w:p w:rsidR="0018278E" w:rsidRPr="008053E8" w:rsidRDefault="0018278E" w:rsidP="00182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73C">
        <w:rPr>
          <w:rFonts w:ascii="Times New Roman" w:hAnsi="Times New Roman"/>
          <w:sz w:val="28"/>
          <w:szCs w:val="28"/>
        </w:rPr>
        <w:t xml:space="preserve">В отчетном году организовано проведение 4 заседаний Совета по малому и среднему предпринимательству при Главе муниципального образования г. Белогорск по вопросам изменения законодательства, системы налогообложения, обеспечения </w:t>
      </w:r>
      <w:r w:rsidRPr="00EB573C">
        <w:rPr>
          <w:rFonts w:ascii="Times New Roman" w:hAnsi="Times New Roman"/>
          <w:color w:val="000000"/>
          <w:sz w:val="28"/>
          <w:szCs w:val="28"/>
        </w:rPr>
        <w:t>финансовой, имущественной поддержки субъектам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3E8">
        <w:rPr>
          <w:rFonts w:ascii="Times New Roman" w:hAnsi="Times New Roman"/>
          <w:sz w:val="28"/>
          <w:szCs w:val="28"/>
        </w:rPr>
        <w:t>поддержки бизнеса и предприятий в связи со сложной экономической ситуацией, вызванной внешними политическими факторами и санкциями.</w:t>
      </w:r>
    </w:p>
    <w:p w:rsidR="0018278E" w:rsidRDefault="0018278E" w:rsidP="001827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278E" w:rsidRPr="007F6889" w:rsidRDefault="0018278E" w:rsidP="0018278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bookmarkEnd w:id="1"/>
    <w:p w:rsidR="00B55921" w:rsidRDefault="00B55921" w:rsidP="00003A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kern w:val="16"/>
          <w:sz w:val="28"/>
          <w:szCs w:val="28"/>
        </w:rPr>
      </w:pPr>
    </w:p>
    <w:sectPr w:rsidR="00B55921" w:rsidSect="000E79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3858"/>
    <w:multiLevelType w:val="hybridMultilevel"/>
    <w:tmpl w:val="FC60A008"/>
    <w:lvl w:ilvl="0" w:tplc="3936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374218"/>
    <w:multiLevelType w:val="hybridMultilevel"/>
    <w:tmpl w:val="BF8C11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A469A1"/>
    <w:multiLevelType w:val="hybridMultilevel"/>
    <w:tmpl w:val="EF44A27C"/>
    <w:lvl w:ilvl="0" w:tplc="5AE80E3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F1C53"/>
    <w:multiLevelType w:val="hybridMultilevel"/>
    <w:tmpl w:val="903CF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71171D"/>
    <w:multiLevelType w:val="hybridMultilevel"/>
    <w:tmpl w:val="DD00C72C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520D1C"/>
    <w:multiLevelType w:val="hybridMultilevel"/>
    <w:tmpl w:val="16D6799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633DA3"/>
    <w:multiLevelType w:val="hybridMultilevel"/>
    <w:tmpl w:val="8564ADBE"/>
    <w:lvl w:ilvl="0" w:tplc="0488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8B580C"/>
    <w:multiLevelType w:val="hybridMultilevel"/>
    <w:tmpl w:val="3240420C"/>
    <w:lvl w:ilvl="0" w:tplc="60B6C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C548F"/>
    <w:multiLevelType w:val="hybridMultilevel"/>
    <w:tmpl w:val="85C4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B5155"/>
    <w:multiLevelType w:val="hybridMultilevel"/>
    <w:tmpl w:val="5B065D6C"/>
    <w:lvl w:ilvl="0" w:tplc="6E88C8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47410F"/>
    <w:multiLevelType w:val="hybridMultilevel"/>
    <w:tmpl w:val="A008DA2A"/>
    <w:lvl w:ilvl="0" w:tplc="0CC8A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EE69BB"/>
    <w:multiLevelType w:val="hybridMultilevel"/>
    <w:tmpl w:val="FE468E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47245D"/>
    <w:multiLevelType w:val="hybridMultilevel"/>
    <w:tmpl w:val="96026236"/>
    <w:lvl w:ilvl="0" w:tplc="22940B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3AE4"/>
    <w:multiLevelType w:val="hybridMultilevel"/>
    <w:tmpl w:val="FA9832C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49"/>
    <w:rsid w:val="00003A93"/>
    <w:rsid w:val="00012FFD"/>
    <w:rsid w:val="000209D5"/>
    <w:rsid w:val="000306BF"/>
    <w:rsid w:val="00043C18"/>
    <w:rsid w:val="00054BAE"/>
    <w:rsid w:val="00064702"/>
    <w:rsid w:val="000C1E42"/>
    <w:rsid w:val="000E47B5"/>
    <w:rsid w:val="000E79A8"/>
    <w:rsid w:val="000E7DCD"/>
    <w:rsid w:val="00105F4C"/>
    <w:rsid w:val="00105FF6"/>
    <w:rsid w:val="0010785A"/>
    <w:rsid w:val="001232E1"/>
    <w:rsid w:val="00152D66"/>
    <w:rsid w:val="001711B8"/>
    <w:rsid w:val="0018278E"/>
    <w:rsid w:val="00221A35"/>
    <w:rsid w:val="00225CD2"/>
    <w:rsid w:val="00237840"/>
    <w:rsid w:val="00255848"/>
    <w:rsid w:val="00263BEE"/>
    <w:rsid w:val="002B6A12"/>
    <w:rsid w:val="003225E8"/>
    <w:rsid w:val="0032375F"/>
    <w:rsid w:val="00327818"/>
    <w:rsid w:val="00355D29"/>
    <w:rsid w:val="00366621"/>
    <w:rsid w:val="00372735"/>
    <w:rsid w:val="003A432D"/>
    <w:rsid w:val="003C2CE8"/>
    <w:rsid w:val="00407FC4"/>
    <w:rsid w:val="0042667F"/>
    <w:rsid w:val="0045130E"/>
    <w:rsid w:val="004A1A72"/>
    <w:rsid w:val="004A62DE"/>
    <w:rsid w:val="004C453C"/>
    <w:rsid w:val="004D5A1A"/>
    <w:rsid w:val="004E5328"/>
    <w:rsid w:val="004E5FFE"/>
    <w:rsid w:val="004F40B6"/>
    <w:rsid w:val="00526D08"/>
    <w:rsid w:val="00533A8B"/>
    <w:rsid w:val="00560943"/>
    <w:rsid w:val="00591F6B"/>
    <w:rsid w:val="005A78BA"/>
    <w:rsid w:val="005C110B"/>
    <w:rsid w:val="005D3B4A"/>
    <w:rsid w:val="005F2084"/>
    <w:rsid w:val="00640485"/>
    <w:rsid w:val="0064604D"/>
    <w:rsid w:val="00663A5A"/>
    <w:rsid w:val="00693AD7"/>
    <w:rsid w:val="006C31FA"/>
    <w:rsid w:val="00700186"/>
    <w:rsid w:val="0072228B"/>
    <w:rsid w:val="007269ED"/>
    <w:rsid w:val="007332F4"/>
    <w:rsid w:val="00733BA5"/>
    <w:rsid w:val="00734BD8"/>
    <w:rsid w:val="00736D8F"/>
    <w:rsid w:val="00763068"/>
    <w:rsid w:val="0079059D"/>
    <w:rsid w:val="007A6C8B"/>
    <w:rsid w:val="007E11F7"/>
    <w:rsid w:val="007E1C79"/>
    <w:rsid w:val="007E3EE8"/>
    <w:rsid w:val="008115AA"/>
    <w:rsid w:val="00831320"/>
    <w:rsid w:val="00840A49"/>
    <w:rsid w:val="00842447"/>
    <w:rsid w:val="00861926"/>
    <w:rsid w:val="008671F5"/>
    <w:rsid w:val="00874528"/>
    <w:rsid w:val="0088177A"/>
    <w:rsid w:val="00904C79"/>
    <w:rsid w:val="0091049B"/>
    <w:rsid w:val="0091534B"/>
    <w:rsid w:val="00941A49"/>
    <w:rsid w:val="00963A8E"/>
    <w:rsid w:val="00963DAC"/>
    <w:rsid w:val="00995F95"/>
    <w:rsid w:val="009965F7"/>
    <w:rsid w:val="009B2FF2"/>
    <w:rsid w:val="009C51BD"/>
    <w:rsid w:val="009D4C1D"/>
    <w:rsid w:val="009D702E"/>
    <w:rsid w:val="00A11B61"/>
    <w:rsid w:val="00A14B54"/>
    <w:rsid w:val="00A15728"/>
    <w:rsid w:val="00A17722"/>
    <w:rsid w:val="00A30A07"/>
    <w:rsid w:val="00A36F6E"/>
    <w:rsid w:val="00A64310"/>
    <w:rsid w:val="00A664B9"/>
    <w:rsid w:val="00A77E51"/>
    <w:rsid w:val="00A95A82"/>
    <w:rsid w:val="00A96770"/>
    <w:rsid w:val="00AB3248"/>
    <w:rsid w:val="00AD6FC5"/>
    <w:rsid w:val="00B13271"/>
    <w:rsid w:val="00B224E8"/>
    <w:rsid w:val="00B42484"/>
    <w:rsid w:val="00B55921"/>
    <w:rsid w:val="00BA1977"/>
    <w:rsid w:val="00BD1C25"/>
    <w:rsid w:val="00BF721E"/>
    <w:rsid w:val="00C0704F"/>
    <w:rsid w:val="00C27C1B"/>
    <w:rsid w:val="00C60E75"/>
    <w:rsid w:val="00C65952"/>
    <w:rsid w:val="00C76729"/>
    <w:rsid w:val="00CA7951"/>
    <w:rsid w:val="00CC1F96"/>
    <w:rsid w:val="00D10810"/>
    <w:rsid w:val="00D358F4"/>
    <w:rsid w:val="00DA57E1"/>
    <w:rsid w:val="00DB3AB0"/>
    <w:rsid w:val="00DD3295"/>
    <w:rsid w:val="00DD3EE4"/>
    <w:rsid w:val="00DF1611"/>
    <w:rsid w:val="00DF3332"/>
    <w:rsid w:val="00DF7FD0"/>
    <w:rsid w:val="00E4056C"/>
    <w:rsid w:val="00E61CE5"/>
    <w:rsid w:val="00E83EFD"/>
    <w:rsid w:val="00E93B43"/>
    <w:rsid w:val="00EB372C"/>
    <w:rsid w:val="00EF3931"/>
    <w:rsid w:val="00F128BD"/>
    <w:rsid w:val="00F2216B"/>
    <w:rsid w:val="00F54C27"/>
    <w:rsid w:val="00F670ED"/>
    <w:rsid w:val="00FD2AFD"/>
    <w:rsid w:val="00FE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DB4"/>
  <w15:docId w15:val="{EDF99CFF-A64C-4390-B998-6DA8F44D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1D"/>
    <w:rPr>
      <w:rFonts w:ascii="Tahoma" w:eastAsia="Calibri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965F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995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63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306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Сложность/затянутость процедуры получения лицензий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4">
                  <c:v>Необходимость установления партнерских отношений с органами власти</c:v>
                </c:pt>
                <c:pt idx="5">
                  <c:v>Силовое давление со стороны правоохранительных органов (угрозы, вымогательства и т.д.)</c:v>
                </c:pt>
                <c:pt idx="6">
                  <c:v>Коррупция (включая взятки, дискриминацию и предоставление преференций отдельным участникам на заведомо неравных условиях</c:v>
                </c:pt>
                <c:pt idx="7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8">
                  <c:v>Иные действия/давление со стороны органов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0.30000000000000032</c:v>
                </c:pt>
                <c:pt idx="7">
                  <c:v>0.30000000000000032</c:v>
                </c:pt>
                <c:pt idx="8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6-4B34-B92F-E77BF2158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Сложность/затянутость процедуры получения лицензий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4">
                  <c:v>Необходимость установления партнерских отношений с органами власти</c:v>
                </c:pt>
                <c:pt idx="5">
                  <c:v>Силовое давление со стороны правоохранительных органов (угрозы, вымогательства и т.д.)</c:v>
                </c:pt>
                <c:pt idx="6">
                  <c:v>Коррупция (включая взятки, дискриминацию и предоставление преференций отдельным участникам на заведомо неравных условиях</c:v>
                </c:pt>
                <c:pt idx="7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8">
                  <c:v>Иные действия/давление со стороны органов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8946-4B34-B92F-E77BF2158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Сложность/затянутость процедуры получения лицензий</c:v>
                </c:pt>
                <c:pt idx="2">
                  <c:v>Высокие налоги</c:v>
                </c:pt>
                <c:pt idx="3">
                  <c:v>Ограничение/сложность доступа к поставкам товаров, оказанию услуг и выполнению работ в рамках государственных закупок</c:v>
                </c:pt>
                <c:pt idx="4">
                  <c:v>Необходимость установления партнерских отношений с органами власти</c:v>
                </c:pt>
                <c:pt idx="5">
                  <c:v>Силовое давление со стороны правоохранительных органов (угрозы, вымогательства и т.д.)</c:v>
                </c:pt>
                <c:pt idx="6">
                  <c:v>Коррупция (включая взятки, дискриминацию и предоставление преференций отдельным участникам на заведомо неравных условиях</c:v>
                </c:pt>
                <c:pt idx="7">
                  <c:v>Ограничение/сложность доступа к закупкам компаний с государственным участием и субъектов естественных монополий</c:v>
                </c:pt>
                <c:pt idx="8">
                  <c:v>Иные действия/давление со стороны органов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8946-4B34-B92F-E77BF2158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674048"/>
        <c:axId val="40675968"/>
      </c:barChart>
      <c:catAx>
        <c:axId val="4067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0675968"/>
        <c:crosses val="autoZero"/>
        <c:auto val="1"/>
        <c:lblAlgn val="ctr"/>
        <c:lblOffset val="100"/>
        <c:noMultiLvlLbl val="0"/>
      </c:catAx>
      <c:valAx>
        <c:axId val="4067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0674048"/>
        <c:crosses val="autoZero"/>
        <c:crossBetween val="between"/>
      </c:valAx>
    </c:plotArea>
    <c:plotVisOnly val="1"/>
    <c:dispBlanksAs val="gap"/>
    <c:showDLblsOverMax val="0"/>
  </c:chart>
  <c:spPr>
    <a:effectLst>
      <a:innerShdw blurRad="114300">
        <a:prstClr val="black"/>
      </a:inn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48-4A0E-861E-2AD8A13E1C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 удовлетворительно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48-4A0E-861E-2AD8A13E1C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48-4A0E-861E-2AD8A13E1CD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Доступность информации о нормативной базе</c:v>
                </c:pt>
                <c:pt idx="1">
                  <c:v>Доступность информации о перечне товарных рынков для содействия развитию конкуренции в регионе</c:v>
                </c:pt>
                <c:pt idx="2">
                  <c:v>Предоставление возможности прохождения электронных анкет,связанных с оценкой удовлетворенности предпринимателей и потребителей состоянием конкурентной среды региона</c:v>
                </c:pt>
                <c:pt idx="3">
                  <c:v>Обеспечение доступности плана мероприятий региона</c:v>
                </c:pt>
                <c:pt idx="4">
                  <c:v>Доступность информации о проведенных обучающих мероприятиях для органов местного самоуправления региона</c:v>
                </c:pt>
                <c:pt idx="5">
                  <c:v>Доступность информации о проведенных мониторингах в регионе и сформированном ежегодном докладе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48-4A0E-861E-2AD8A13E1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79904"/>
        <c:axId val="41981824"/>
      </c:barChart>
      <c:catAx>
        <c:axId val="419799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1981824"/>
        <c:crosses val="autoZero"/>
        <c:auto val="1"/>
        <c:lblAlgn val="ctr"/>
        <c:lblOffset val="100"/>
        <c:noMultiLvlLbl val="0"/>
      </c:catAx>
      <c:valAx>
        <c:axId val="41981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97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effectLst>
      <a:innerShdw blurRad="114300">
        <a:prstClr val="black"/>
      </a:inn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удобство получения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неудовлетворительно</c:v>
                </c:pt>
                <c:pt idx="3">
                  <c:v>скорее 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2-4433-AF3E-ED6E496007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понятности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неудовлетворительно</c:v>
                </c:pt>
                <c:pt idx="3">
                  <c:v>скорее неудовлетворительно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2-4433-AF3E-ED6E496007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доступности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неудовлетворительно</c:v>
                </c:pt>
                <c:pt idx="3">
                  <c:v>скорее неудовлетворительно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52-4433-AF3E-ED6E49600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317632"/>
        <c:axId val="99336576"/>
        <c:axId val="0"/>
      </c:bar3DChart>
      <c:catAx>
        <c:axId val="99317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9336576"/>
        <c:crosses val="autoZero"/>
        <c:auto val="1"/>
        <c:lblAlgn val="ctr"/>
        <c:lblOffset val="100"/>
        <c:noMultiLvlLbl val="0"/>
      </c:catAx>
      <c:valAx>
        <c:axId val="99336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93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effectLst>
      <a:innerShdw blurRad="114300">
        <a:prstClr val="black"/>
      </a:innerShdw>
    </a:effectLst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УДОВЛЕТВОРЕННОСТИ УРОВНЕМ ЦЕН НА ТОВАРЫ И УСЛУГИ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23</c:v>
                </c:pt>
                <c:pt idx="4">
                  <c:v>29</c:v>
                </c:pt>
                <c:pt idx="5">
                  <c:v>17</c:v>
                </c:pt>
                <c:pt idx="6">
                  <c:v>29</c:v>
                </c:pt>
                <c:pt idx="7">
                  <c:v>16</c:v>
                </c:pt>
                <c:pt idx="8">
                  <c:v>3</c:v>
                </c:pt>
                <c:pt idx="9">
                  <c:v>5.3</c:v>
                </c:pt>
                <c:pt idx="10">
                  <c:v>4.3</c:v>
                </c:pt>
                <c:pt idx="11">
                  <c:v>4.3</c:v>
                </c:pt>
                <c:pt idx="12">
                  <c:v>4.8</c:v>
                </c:pt>
                <c:pt idx="13">
                  <c:v>4.3</c:v>
                </c:pt>
                <c:pt idx="14">
                  <c:v>6.7</c:v>
                </c:pt>
                <c:pt idx="15">
                  <c:v>3.3</c:v>
                </c:pt>
                <c:pt idx="16">
                  <c:v>10</c:v>
                </c:pt>
                <c:pt idx="17">
                  <c:v>15</c:v>
                </c:pt>
                <c:pt idx="18">
                  <c:v>5.3</c:v>
                </c:pt>
                <c:pt idx="19">
                  <c:v>4.8</c:v>
                </c:pt>
                <c:pt idx="20">
                  <c:v>6.2</c:v>
                </c:pt>
                <c:pt idx="21">
                  <c:v>4.8</c:v>
                </c:pt>
                <c:pt idx="22">
                  <c:v>5.8</c:v>
                </c:pt>
                <c:pt idx="23">
                  <c:v>15.9</c:v>
                </c:pt>
                <c:pt idx="24">
                  <c:v>11</c:v>
                </c:pt>
                <c:pt idx="25">
                  <c:v>13</c:v>
                </c:pt>
                <c:pt idx="26">
                  <c:v>3.3</c:v>
                </c:pt>
                <c:pt idx="27">
                  <c:v>3.3</c:v>
                </c:pt>
                <c:pt idx="28">
                  <c:v>2.9</c:v>
                </c:pt>
                <c:pt idx="29">
                  <c:v>8</c:v>
                </c:pt>
                <c:pt idx="30">
                  <c:v>13</c:v>
                </c:pt>
                <c:pt idx="31">
                  <c:v>12</c:v>
                </c:pt>
                <c:pt idx="32">
                  <c:v>8.7000000000000011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A-46AA-8359-35E6C37ED3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38</c:v>
                </c:pt>
                <c:pt idx="1">
                  <c:v>48</c:v>
                </c:pt>
                <c:pt idx="2">
                  <c:v>16</c:v>
                </c:pt>
                <c:pt idx="3">
                  <c:v>10</c:v>
                </c:pt>
                <c:pt idx="4">
                  <c:v>7</c:v>
                </c:pt>
                <c:pt idx="5">
                  <c:v>8</c:v>
                </c:pt>
                <c:pt idx="6">
                  <c:v>7</c:v>
                </c:pt>
                <c:pt idx="7">
                  <c:v>17</c:v>
                </c:pt>
                <c:pt idx="8">
                  <c:v>9</c:v>
                </c:pt>
                <c:pt idx="9">
                  <c:v>6</c:v>
                </c:pt>
                <c:pt idx="10">
                  <c:v>34</c:v>
                </c:pt>
                <c:pt idx="11">
                  <c:v>19</c:v>
                </c:pt>
                <c:pt idx="12">
                  <c:v>24</c:v>
                </c:pt>
                <c:pt idx="13">
                  <c:v>12</c:v>
                </c:pt>
                <c:pt idx="14">
                  <c:v>12</c:v>
                </c:pt>
                <c:pt idx="15">
                  <c:v>7</c:v>
                </c:pt>
                <c:pt idx="16">
                  <c:v>19</c:v>
                </c:pt>
                <c:pt idx="17">
                  <c:v>8</c:v>
                </c:pt>
                <c:pt idx="18">
                  <c:v>21</c:v>
                </c:pt>
                <c:pt idx="19">
                  <c:v>9.6</c:v>
                </c:pt>
                <c:pt idx="20">
                  <c:v>22</c:v>
                </c:pt>
                <c:pt idx="21">
                  <c:v>15</c:v>
                </c:pt>
                <c:pt idx="22">
                  <c:v>21</c:v>
                </c:pt>
                <c:pt idx="23">
                  <c:v>9.1</c:v>
                </c:pt>
                <c:pt idx="24">
                  <c:v>11</c:v>
                </c:pt>
                <c:pt idx="25">
                  <c:v>10</c:v>
                </c:pt>
                <c:pt idx="26">
                  <c:v>9.6</c:v>
                </c:pt>
                <c:pt idx="27">
                  <c:v>8.6</c:v>
                </c:pt>
                <c:pt idx="28">
                  <c:v>7.7</c:v>
                </c:pt>
                <c:pt idx="29">
                  <c:v>10</c:v>
                </c:pt>
                <c:pt idx="30">
                  <c:v>14</c:v>
                </c:pt>
                <c:pt idx="31">
                  <c:v>6.2</c:v>
                </c:pt>
                <c:pt idx="32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A-46AA-8359-35E6C37ED3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17</c:v>
                </c:pt>
                <c:pt idx="1">
                  <c:v>15</c:v>
                </c:pt>
                <c:pt idx="2">
                  <c:v>17</c:v>
                </c:pt>
                <c:pt idx="3">
                  <c:v>29</c:v>
                </c:pt>
                <c:pt idx="4">
                  <c:v>30</c:v>
                </c:pt>
                <c:pt idx="5">
                  <c:v>21</c:v>
                </c:pt>
                <c:pt idx="6">
                  <c:v>30</c:v>
                </c:pt>
                <c:pt idx="7">
                  <c:v>23</c:v>
                </c:pt>
                <c:pt idx="8">
                  <c:v>10</c:v>
                </c:pt>
                <c:pt idx="9">
                  <c:v>10</c:v>
                </c:pt>
                <c:pt idx="10">
                  <c:v>11</c:v>
                </c:pt>
                <c:pt idx="11">
                  <c:v>10</c:v>
                </c:pt>
                <c:pt idx="12">
                  <c:v>12</c:v>
                </c:pt>
                <c:pt idx="13">
                  <c:v>12</c:v>
                </c:pt>
                <c:pt idx="14">
                  <c:v>15</c:v>
                </c:pt>
                <c:pt idx="15">
                  <c:v>10</c:v>
                </c:pt>
                <c:pt idx="16">
                  <c:v>24</c:v>
                </c:pt>
                <c:pt idx="17">
                  <c:v>36</c:v>
                </c:pt>
                <c:pt idx="18">
                  <c:v>23</c:v>
                </c:pt>
                <c:pt idx="19">
                  <c:v>12.5</c:v>
                </c:pt>
                <c:pt idx="20">
                  <c:v>15</c:v>
                </c:pt>
                <c:pt idx="21">
                  <c:v>12</c:v>
                </c:pt>
                <c:pt idx="22">
                  <c:v>12</c:v>
                </c:pt>
                <c:pt idx="23">
                  <c:v>38.4</c:v>
                </c:pt>
                <c:pt idx="24">
                  <c:v>35</c:v>
                </c:pt>
                <c:pt idx="25">
                  <c:v>39</c:v>
                </c:pt>
                <c:pt idx="26">
                  <c:v>12.5</c:v>
                </c:pt>
                <c:pt idx="27">
                  <c:v>8</c:v>
                </c:pt>
                <c:pt idx="28">
                  <c:v>9.6</c:v>
                </c:pt>
                <c:pt idx="29">
                  <c:v>20</c:v>
                </c:pt>
                <c:pt idx="30">
                  <c:v>35</c:v>
                </c:pt>
                <c:pt idx="31">
                  <c:v>24.5</c:v>
                </c:pt>
                <c:pt idx="3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5A-46AA-8359-35E6C37ED3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51</c:v>
                </c:pt>
                <c:pt idx="1">
                  <c:v>32</c:v>
                </c:pt>
                <c:pt idx="2">
                  <c:v>13</c:v>
                </c:pt>
                <c:pt idx="3">
                  <c:v>16</c:v>
                </c:pt>
                <c:pt idx="4">
                  <c:v>14</c:v>
                </c:pt>
                <c:pt idx="5">
                  <c:v>15</c:v>
                </c:pt>
                <c:pt idx="6">
                  <c:v>14</c:v>
                </c:pt>
                <c:pt idx="7">
                  <c:v>9</c:v>
                </c:pt>
                <c:pt idx="8">
                  <c:v>6</c:v>
                </c:pt>
                <c:pt idx="9">
                  <c:v>6.7</c:v>
                </c:pt>
                <c:pt idx="10">
                  <c:v>15</c:v>
                </c:pt>
                <c:pt idx="11">
                  <c:v>16</c:v>
                </c:pt>
                <c:pt idx="12">
                  <c:v>16.3</c:v>
                </c:pt>
                <c:pt idx="13">
                  <c:v>11</c:v>
                </c:pt>
                <c:pt idx="14">
                  <c:v>12</c:v>
                </c:pt>
                <c:pt idx="15">
                  <c:v>7</c:v>
                </c:pt>
                <c:pt idx="16">
                  <c:v>16</c:v>
                </c:pt>
                <c:pt idx="17">
                  <c:v>14.4</c:v>
                </c:pt>
                <c:pt idx="18">
                  <c:v>25</c:v>
                </c:pt>
                <c:pt idx="19">
                  <c:v>5.2</c:v>
                </c:pt>
                <c:pt idx="20">
                  <c:v>18</c:v>
                </c:pt>
                <c:pt idx="21">
                  <c:v>9</c:v>
                </c:pt>
                <c:pt idx="22">
                  <c:v>15</c:v>
                </c:pt>
                <c:pt idx="23">
                  <c:v>15</c:v>
                </c:pt>
                <c:pt idx="24">
                  <c:v>15.3</c:v>
                </c:pt>
                <c:pt idx="25">
                  <c:v>14</c:v>
                </c:pt>
                <c:pt idx="26">
                  <c:v>12</c:v>
                </c:pt>
                <c:pt idx="27">
                  <c:v>8.6</c:v>
                </c:pt>
                <c:pt idx="28">
                  <c:v>7.2</c:v>
                </c:pt>
                <c:pt idx="29">
                  <c:v>19.8</c:v>
                </c:pt>
                <c:pt idx="30">
                  <c:v>19</c:v>
                </c:pt>
                <c:pt idx="31">
                  <c:v>4.8</c:v>
                </c:pt>
                <c:pt idx="32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5A-46AA-8359-35E6C37ED3D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 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 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 помещений в многоквартирном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3</c:v>
                </c:pt>
                <c:pt idx="1">
                  <c:v>3</c:v>
                </c:pt>
                <c:pt idx="2">
                  <c:v>50</c:v>
                </c:pt>
                <c:pt idx="3">
                  <c:v>22</c:v>
                </c:pt>
                <c:pt idx="4">
                  <c:v>19</c:v>
                </c:pt>
                <c:pt idx="5">
                  <c:v>38</c:v>
                </c:pt>
                <c:pt idx="6">
                  <c:v>29</c:v>
                </c:pt>
                <c:pt idx="7">
                  <c:v>35</c:v>
                </c:pt>
                <c:pt idx="8">
                  <c:v>72</c:v>
                </c:pt>
                <c:pt idx="9">
                  <c:v>73</c:v>
                </c:pt>
                <c:pt idx="10">
                  <c:v>36</c:v>
                </c:pt>
                <c:pt idx="11">
                  <c:v>50</c:v>
                </c:pt>
                <c:pt idx="12">
                  <c:v>43</c:v>
                </c:pt>
                <c:pt idx="13">
                  <c:v>61</c:v>
                </c:pt>
                <c:pt idx="14">
                  <c:v>53</c:v>
                </c:pt>
                <c:pt idx="15">
                  <c:v>74</c:v>
                </c:pt>
                <c:pt idx="16">
                  <c:v>31.7</c:v>
                </c:pt>
                <c:pt idx="17">
                  <c:v>27</c:v>
                </c:pt>
                <c:pt idx="18">
                  <c:v>25</c:v>
                </c:pt>
                <c:pt idx="19">
                  <c:v>68</c:v>
                </c:pt>
                <c:pt idx="20">
                  <c:v>38</c:v>
                </c:pt>
                <c:pt idx="21">
                  <c:v>59</c:v>
                </c:pt>
                <c:pt idx="22">
                  <c:v>47</c:v>
                </c:pt>
                <c:pt idx="23">
                  <c:v>22</c:v>
                </c:pt>
                <c:pt idx="24">
                  <c:v>28</c:v>
                </c:pt>
                <c:pt idx="25">
                  <c:v>24</c:v>
                </c:pt>
                <c:pt idx="26">
                  <c:v>63</c:v>
                </c:pt>
                <c:pt idx="27">
                  <c:v>72</c:v>
                </c:pt>
                <c:pt idx="28">
                  <c:v>73</c:v>
                </c:pt>
                <c:pt idx="29">
                  <c:v>41.8</c:v>
                </c:pt>
                <c:pt idx="30">
                  <c:v>18.8</c:v>
                </c:pt>
                <c:pt idx="31">
                  <c:v>52</c:v>
                </c:pt>
                <c:pt idx="3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5A-46AA-8359-35E6C37ED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0678912"/>
        <c:axId val="40680448"/>
        <c:axId val="37228992"/>
      </c:bar3DChart>
      <c:catAx>
        <c:axId val="40678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0680448"/>
        <c:crosses val="autoZero"/>
        <c:auto val="1"/>
        <c:lblAlgn val="ctr"/>
        <c:lblOffset val="100"/>
        <c:noMultiLvlLbl val="0"/>
      </c:catAx>
      <c:valAx>
        <c:axId val="40680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40678912"/>
        <c:crosses val="autoZero"/>
        <c:crossBetween val="between"/>
      </c:valAx>
      <c:serAx>
        <c:axId val="37228992"/>
        <c:scaling>
          <c:orientation val="minMax"/>
        </c:scaling>
        <c:delete val="1"/>
        <c:axPos val="b"/>
        <c:majorTickMark val="none"/>
        <c:minorTickMark val="none"/>
        <c:tickLblPos val="nextTo"/>
        <c:crossAx val="40680448"/>
        <c:crosses val="autoZero"/>
      </c:serAx>
    </c:plotArea>
    <c:legend>
      <c:legendPos val="b"/>
      <c:overlay val="0"/>
    </c:legend>
    <c:plotVisOnly val="1"/>
    <c:dispBlanksAs val="gap"/>
    <c:showDLblsOverMax val="0"/>
  </c:chart>
  <c:spPr>
    <a:effectLst>
      <a:innerShdw blurRad="114300">
        <a:prstClr val="black"/>
      </a:innerShdw>
    </a:effectLst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 УДОВЛЕТВОРЕННОСТИ КАЧЕСТВОМ ТОВАРОВ И УСЛУГ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43</c:v>
                </c:pt>
                <c:pt idx="1">
                  <c:v>15</c:v>
                </c:pt>
                <c:pt idx="2">
                  <c:v>17</c:v>
                </c:pt>
                <c:pt idx="3">
                  <c:v>60</c:v>
                </c:pt>
                <c:pt idx="4">
                  <c:v>54</c:v>
                </c:pt>
                <c:pt idx="5">
                  <c:v>33</c:v>
                </c:pt>
                <c:pt idx="6">
                  <c:v>43</c:v>
                </c:pt>
                <c:pt idx="7">
                  <c:v>38</c:v>
                </c:pt>
                <c:pt idx="8">
                  <c:v>8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6</c:v>
                </c:pt>
                <c:pt idx="16">
                  <c:v>30</c:v>
                </c:pt>
                <c:pt idx="17">
                  <c:v>42</c:v>
                </c:pt>
                <c:pt idx="18">
                  <c:v>12</c:v>
                </c:pt>
                <c:pt idx="19">
                  <c:v>11</c:v>
                </c:pt>
                <c:pt idx="20">
                  <c:v>21</c:v>
                </c:pt>
                <c:pt idx="21">
                  <c:v>15</c:v>
                </c:pt>
                <c:pt idx="22">
                  <c:v>12</c:v>
                </c:pt>
                <c:pt idx="23">
                  <c:v>26</c:v>
                </c:pt>
                <c:pt idx="24">
                  <c:v>29</c:v>
                </c:pt>
                <c:pt idx="25">
                  <c:v>30</c:v>
                </c:pt>
                <c:pt idx="26">
                  <c:v>10</c:v>
                </c:pt>
                <c:pt idx="27">
                  <c:v>11</c:v>
                </c:pt>
                <c:pt idx="28">
                  <c:v>10</c:v>
                </c:pt>
                <c:pt idx="29">
                  <c:v>18</c:v>
                </c:pt>
                <c:pt idx="30">
                  <c:v>34</c:v>
                </c:pt>
                <c:pt idx="31">
                  <c:v>31</c:v>
                </c:pt>
                <c:pt idx="3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55-4D47-A682-118F34C7D9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16</c:v>
                </c:pt>
                <c:pt idx="1">
                  <c:v>56</c:v>
                </c:pt>
                <c:pt idx="2">
                  <c:v>22</c:v>
                </c:pt>
                <c:pt idx="3">
                  <c:v>10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  <c:pt idx="10">
                  <c:v>19</c:v>
                </c:pt>
                <c:pt idx="11">
                  <c:v>16</c:v>
                </c:pt>
                <c:pt idx="12">
                  <c:v>40</c:v>
                </c:pt>
                <c:pt idx="13">
                  <c:v>11</c:v>
                </c:pt>
                <c:pt idx="14">
                  <c:v>9</c:v>
                </c:pt>
                <c:pt idx="15">
                  <c:v>7</c:v>
                </c:pt>
                <c:pt idx="16">
                  <c:v>18</c:v>
                </c:pt>
                <c:pt idx="17">
                  <c:v>12</c:v>
                </c:pt>
                <c:pt idx="18">
                  <c:v>37</c:v>
                </c:pt>
                <c:pt idx="19">
                  <c:v>10</c:v>
                </c:pt>
                <c:pt idx="20">
                  <c:v>19</c:v>
                </c:pt>
                <c:pt idx="21">
                  <c:v>15</c:v>
                </c:pt>
                <c:pt idx="22">
                  <c:v>18</c:v>
                </c:pt>
                <c:pt idx="23">
                  <c:v>11</c:v>
                </c:pt>
                <c:pt idx="24">
                  <c:v>77</c:v>
                </c:pt>
                <c:pt idx="25">
                  <c:v>10</c:v>
                </c:pt>
                <c:pt idx="26">
                  <c:v>7</c:v>
                </c:pt>
                <c:pt idx="27">
                  <c:v>8</c:v>
                </c:pt>
                <c:pt idx="28">
                  <c:v>7</c:v>
                </c:pt>
                <c:pt idx="29">
                  <c:v>12</c:v>
                </c:pt>
                <c:pt idx="30">
                  <c:v>16</c:v>
                </c:pt>
                <c:pt idx="31">
                  <c:v>8</c:v>
                </c:pt>
                <c:pt idx="3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55-4D47-A682-118F34C7D9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95</c:v>
                </c:pt>
                <c:pt idx="1">
                  <c:v>43</c:v>
                </c:pt>
                <c:pt idx="2">
                  <c:v>36</c:v>
                </c:pt>
                <c:pt idx="3">
                  <c:v>66</c:v>
                </c:pt>
                <c:pt idx="4">
                  <c:v>70</c:v>
                </c:pt>
                <c:pt idx="5">
                  <c:v>48</c:v>
                </c:pt>
                <c:pt idx="6">
                  <c:v>72</c:v>
                </c:pt>
                <c:pt idx="7">
                  <c:v>63</c:v>
                </c:pt>
                <c:pt idx="8">
                  <c:v>16</c:v>
                </c:pt>
                <c:pt idx="9">
                  <c:v>15</c:v>
                </c:pt>
                <c:pt idx="10">
                  <c:v>30</c:v>
                </c:pt>
                <c:pt idx="11">
                  <c:v>37</c:v>
                </c:pt>
                <c:pt idx="12">
                  <c:v>28</c:v>
                </c:pt>
                <c:pt idx="13">
                  <c:v>27</c:v>
                </c:pt>
                <c:pt idx="14">
                  <c:v>27</c:v>
                </c:pt>
                <c:pt idx="15">
                  <c:v>21</c:v>
                </c:pt>
                <c:pt idx="16">
                  <c:v>53</c:v>
                </c:pt>
                <c:pt idx="17">
                  <c:v>79</c:v>
                </c:pt>
                <c:pt idx="18">
                  <c:v>53</c:v>
                </c:pt>
                <c:pt idx="19">
                  <c:v>25</c:v>
                </c:pt>
                <c:pt idx="20">
                  <c:v>49</c:v>
                </c:pt>
                <c:pt idx="21">
                  <c:v>40</c:v>
                </c:pt>
                <c:pt idx="22">
                  <c:v>45</c:v>
                </c:pt>
                <c:pt idx="23">
                  <c:v>79</c:v>
                </c:pt>
                <c:pt idx="24">
                  <c:v>77</c:v>
                </c:pt>
                <c:pt idx="25">
                  <c:v>81</c:v>
                </c:pt>
                <c:pt idx="26">
                  <c:v>32</c:v>
                </c:pt>
                <c:pt idx="27">
                  <c:v>22</c:v>
                </c:pt>
                <c:pt idx="28">
                  <c:v>24</c:v>
                </c:pt>
                <c:pt idx="29">
                  <c:v>53</c:v>
                </c:pt>
                <c:pt idx="30">
                  <c:v>72</c:v>
                </c:pt>
                <c:pt idx="31">
                  <c:v>47</c:v>
                </c:pt>
                <c:pt idx="3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55-4D47-A682-118F34C7D9C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26</c:v>
                </c:pt>
                <c:pt idx="1">
                  <c:v>74</c:v>
                </c:pt>
                <c:pt idx="2">
                  <c:v>28</c:v>
                </c:pt>
                <c:pt idx="3">
                  <c:v>22</c:v>
                </c:pt>
                <c:pt idx="4">
                  <c:v>23</c:v>
                </c:pt>
                <c:pt idx="5">
                  <c:v>22</c:v>
                </c:pt>
                <c:pt idx="6">
                  <c:v>23</c:v>
                </c:pt>
                <c:pt idx="7">
                  <c:v>13</c:v>
                </c:pt>
                <c:pt idx="8">
                  <c:v>13</c:v>
                </c:pt>
                <c:pt idx="9">
                  <c:v>15</c:v>
                </c:pt>
                <c:pt idx="10">
                  <c:v>27</c:v>
                </c:pt>
                <c:pt idx="11">
                  <c:v>21</c:v>
                </c:pt>
                <c:pt idx="12">
                  <c:v>51</c:v>
                </c:pt>
                <c:pt idx="13">
                  <c:v>19</c:v>
                </c:pt>
                <c:pt idx="14">
                  <c:v>20</c:v>
                </c:pt>
                <c:pt idx="15">
                  <c:v>11</c:v>
                </c:pt>
                <c:pt idx="16">
                  <c:v>26</c:v>
                </c:pt>
                <c:pt idx="17">
                  <c:v>22</c:v>
                </c:pt>
                <c:pt idx="18">
                  <c:v>34</c:v>
                </c:pt>
                <c:pt idx="19">
                  <c:v>9</c:v>
                </c:pt>
                <c:pt idx="20">
                  <c:v>20</c:v>
                </c:pt>
                <c:pt idx="21">
                  <c:v>16</c:v>
                </c:pt>
                <c:pt idx="22">
                  <c:v>21</c:v>
                </c:pt>
                <c:pt idx="23">
                  <c:v>31</c:v>
                </c:pt>
                <c:pt idx="24">
                  <c:v>22</c:v>
                </c:pt>
                <c:pt idx="25">
                  <c:v>23</c:v>
                </c:pt>
                <c:pt idx="26">
                  <c:v>15</c:v>
                </c:pt>
                <c:pt idx="27">
                  <c:v>11</c:v>
                </c:pt>
                <c:pt idx="28">
                  <c:v>11</c:v>
                </c:pt>
                <c:pt idx="29">
                  <c:v>31</c:v>
                </c:pt>
                <c:pt idx="30">
                  <c:v>35</c:v>
                </c:pt>
                <c:pt idx="31">
                  <c:v>7</c:v>
                </c:pt>
                <c:pt idx="3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55-4D47-A682-118F34C7D9C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розничная торговля лекарственными препаратами, медицинскими изделиями и сопутствующими товарами</c:v>
                </c:pt>
                <c:pt idx="1">
                  <c:v>медицинские услуги</c:v>
                </c:pt>
                <c:pt idx="2">
                  <c:v>психолого-педагогическое сопровождение детей с ограниченными возможностями здоровья</c:v>
                </c:pt>
                <c:pt idx="3">
                  <c:v>дошкольное образование</c:v>
                </c:pt>
                <c:pt idx="4">
                  <c:v>общее образование</c:v>
                </c:pt>
                <c:pt idx="5">
                  <c:v>среднее профессиональное образование</c:v>
                </c:pt>
                <c:pt idx="6">
                  <c:v>дополнительное образование детей</c:v>
                </c:pt>
                <c:pt idx="7">
                  <c:v>ритуальные услуги</c:v>
                </c:pt>
                <c:pt idx="8">
                  <c:v>племенное животноводство</c:v>
                </c:pt>
                <c:pt idx="9">
                  <c:v>семеноводство</c:v>
                </c:pt>
                <c:pt idx="10">
                  <c:v>жилищное строительство(за исключением Московского фонда реновации жилой застройки и индивидуального жилищного строительства)</c:v>
                </c:pt>
                <c:pt idx="11">
                  <c:v>строительство объектов капитального строительства,за исключением жилищного и дорожного строительства</c:v>
                </c:pt>
                <c:pt idx="12">
                  <c:v>дорожная деятельность(за исключением проектирования)</c:v>
                </c:pt>
                <c:pt idx="13">
                  <c:v>архитектурно-строительное проектирование</c:v>
                </c:pt>
                <c:pt idx="14">
                  <c:v>кадастровые и землеустроительные работы</c:v>
                </c:pt>
                <c:pt idx="15">
                  <c:v>добыча общераспространенных полезных ископаемых на участках недр местного значения</c:v>
                </c:pt>
                <c:pt idx="16">
                  <c:v>теплоснабжение(производство тепловой энергии)</c:v>
                </c:pt>
                <c:pt idx="17">
                  <c:v>выполнение работ по благоустройству городской среды</c:v>
                </c:pt>
                <c:pt idx="18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9">
                  <c:v>поставка сжиженного газа в баллонах</c:v>
                </c:pt>
                <c:pt idx="20">
                  <c:v>купля-продажа электрической энергии (мощности) на розничном рынке электрической энергии (мощности)</c:v>
                </c:pt>
                <c:pt idx="21">
                  <c:v>производство электрической энергии (мощности) на розничном рынке электрической энергии (мощности),включая производство электрической энергии (мощности) в режиме когенерации</c:v>
                </c:pt>
                <c:pt idx="22">
                  <c:v>рынок нефтепродуктов</c:v>
                </c:pt>
                <c:pt idx="23">
                  <c:v>перевозка пассажиров автомобильным транспортом по муниципальным маршрутам регулярных перевозок</c:v>
                </c:pt>
                <c:pt idx="24">
                  <c:v>перевозка пассажиров автомобильным транспортом по межмуниципальным маршрутам регулярных перевозок</c:v>
                </c:pt>
                <c:pt idx="25">
                  <c:v>перевозка пассажиров и багажа легковым такси на территории Амурской области</c:v>
                </c:pt>
                <c:pt idx="26">
                  <c:v>обработка древесины и производство изделий из дерева</c:v>
                </c:pt>
                <c:pt idx="27">
                  <c:v>производство кирпича</c:v>
                </c:pt>
                <c:pt idx="28">
                  <c:v>производство бетона</c:v>
                </c:pt>
                <c:pt idx="29">
                  <c:v>ремонт автотранспортных средств</c:v>
                </c:pt>
                <c:pt idx="30">
                  <c:v>услуги связи, в том числе услуги по предоставлению широкополосного доступа к информационно-телекоммуникационной сети Интернет</c:v>
                </c:pt>
                <c:pt idx="31">
                  <c:v>услуги в сфере наружной рекламы</c:v>
                </c:pt>
                <c:pt idx="32">
                  <c:v>рынок социальных услуг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28</c:v>
                </c:pt>
                <c:pt idx="1">
                  <c:v>20</c:v>
                </c:pt>
                <c:pt idx="2">
                  <c:v>105</c:v>
                </c:pt>
                <c:pt idx="3">
                  <c:v>50</c:v>
                </c:pt>
                <c:pt idx="4">
                  <c:v>48</c:v>
                </c:pt>
                <c:pt idx="5">
                  <c:v>92</c:v>
                </c:pt>
                <c:pt idx="6">
                  <c:v>58</c:v>
                </c:pt>
                <c:pt idx="7">
                  <c:v>86</c:v>
                </c:pt>
                <c:pt idx="8">
                  <c:v>164</c:v>
                </c:pt>
                <c:pt idx="9">
                  <c:v>159</c:v>
                </c:pt>
                <c:pt idx="10">
                  <c:v>121</c:v>
                </c:pt>
                <c:pt idx="11">
                  <c:v>123</c:v>
                </c:pt>
                <c:pt idx="12">
                  <c:v>78</c:v>
                </c:pt>
                <c:pt idx="13">
                  <c:v>138</c:v>
                </c:pt>
                <c:pt idx="14">
                  <c:v>136</c:v>
                </c:pt>
                <c:pt idx="15">
                  <c:v>163</c:v>
                </c:pt>
                <c:pt idx="16">
                  <c:v>81</c:v>
                </c:pt>
                <c:pt idx="17">
                  <c:v>53</c:v>
                </c:pt>
                <c:pt idx="18">
                  <c:v>72</c:v>
                </c:pt>
                <c:pt idx="19">
                  <c:v>153</c:v>
                </c:pt>
                <c:pt idx="20">
                  <c:v>99</c:v>
                </c:pt>
                <c:pt idx="21">
                  <c:v>122</c:v>
                </c:pt>
                <c:pt idx="22">
                  <c:v>112</c:v>
                </c:pt>
                <c:pt idx="23">
                  <c:v>61</c:v>
                </c:pt>
                <c:pt idx="24">
                  <c:v>67</c:v>
                </c:pt>
                <c:pt idx="25">
                  <c:v>64</c:v>
                </c:pt>
                <c:pt idx="26">
                  <c:v>144</c:v>
                </c:pt>
                <c:pt idx="27">
                  <c:v>156</c:v>
                </c:pt>
                <c:pt idx="28">
                  <c:v>156</c:v>
                </c:pt>
                <c:pt idx="29">
                  <c:v>94</c:v>
                </c:pt>
                <c:pt idx="30">
                  <c:v>51</c:v>
                </c:pt>
                <c:pt idx="31">
                  <c:v>115</c:v>
                </c:pt>
                <c:pt idx="3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55-4D47-A682-118F34C7D9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413824"/>
        <c:axId val="38415360"/>
        <c:axId val="112705984"/>
      </c:bar3DChart>
      <c:catAx>
        <c:axId val="3841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8415360"/>
        <c:crosses val="autoZero"/>
        <c:auto val="1"/>
        <c:lblAlgn val="ctr"/>
        <c:lblOffset val="100"/>
        <c:noMultiLvlLbl val="0"/>
      </c:catAx>
      <c:valAx>
        <c:axId val="38415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413824"/>
        <c:crosses val="autoZero"/>
        <c:crossBetween val="between"/>
      </c:valAx>
      <c:serAx>
        <c:axId val="112705984"/>
        <c:scaling>
          <c:orientation val="minMax"/>
        </c:scaling>
        <c:delete val="1"/>
        <c:axPos val="b"/>
        <c:majorTickMark val="out"/>
        <c:minorTickMark val="none"/>
        <c:tickLblPos val="nextTo"/>
        <c:crossAx val="38415360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effectLst>
      <a:innerShdw blurRad="114300">
        <a:prstClr val="black"/>
      </a:inn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6741-9331-44C0-95D5-1669E03C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</dc:creator>
  <cp:keywords/>
  <dc:description/>
  <cp:lastModifiedBy>Пользователь Windows</cp:lastModifiedBy>
  <cp:revision>2</cp:revision>
  <dcterms:created xsi:type="dcterms:W3CDTF">2023-02-17T04:36:00Z</dcterms:created>
  <dcterms:modified xsi:type="dcterms:W3CDTF">2023-02-17T04:36:00Z</dcterms:modified>
</cp:coreProperties>
</file>